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8DCA" w14:textId="6CC89FBC" w:rsidR="007B3EAB" w:rsidRPr="00921EDC" w:rsidRDefault="007B3EAB" w:rsidP="009119E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bCs/>
          <w:color w:val="4472C4"/>
          <w:u w:val="single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 xml:space="preserve">Prémio APREN </w:t>
      </w:r>
      <w:r w:rsidR="00DA0949"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 xml:space="preserve">– </w:t>
      </w:r>
      <w:r w:rsidR="009A59B3"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>1</w:t>
      </w:r>
      <w:r w:rsidR="009119E4"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>1</w:t>
      </w:r>
      <w:r w:rsidR="009A59B3"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>.ª</w:t>
      </w:r>
      <w:r w:rsidR="00DA0949"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 xml:space="preserve"> Edição</w:t>
      </w:r>
    </w:p>
    <w:p w14:paraId="79F436F3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u w:val="single"/>
        </w:rPr>
        <w:t>Regulamento</w:t>
      </w:r>
      <w:r w:rsidRPr="00921EDC">
        <w:rPr>
          <w:rStyle w:val="eop"/>
          <w:rFonts w:ascii="Aptos" w:hAnsi="Aptos" w:cs="Calibri"/>
          <w:color w:val="4472C4"/>
        </w:rPr>
        <w:t> </w:t>
      </w:r>
    </w:p>
    <w:p w14:paraId="28ED0DCD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color w:val="4472C4"/>
        </w:rPr>
        <w:t> </w:t>
      </w:r>
    </w:p>
    <w:p w14:paraId="29373F53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1º - Âmbito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53E01977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</w:p>
    <w:p w14:paraId="4785226D" w14:textId="0648B279" w:rsidR="007B3EAB" w:rsidRPr="00921EDC" w:rsidRDefault="00FE1E8A" w:rsidP="00FE1E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FE1E8A">
        <w:rPr>
          <w:rStyle w:val="normaltextrun"/>
          <w:rFonts w:ascii="Aptos" w:hAnsi="Aptos" w:cs="Calibri"/>
          <w:b/>
          <w:bCs/>
          <w:sz w:val="22"/>
          <w:szCs w:val="22"/>
        </w:rPr>
        <w:t>1</w:t>
      </w:r>
      <w:r>
        <w:rPr>
          <w:rStyle w:val="normaltextrun"/>
          <w:rFonts w:ascii="Aptos" w:hAnsi="Aptos" w:cs="Calibri"/>
          <w:sz w:val="22"/>
          <w:szCs w:val="22"/>
        </w:rPr>
        <w:t xml:space="preserve"> - 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O Prémio APREN visa distinguir as melhores dissertações académicas, escritas em português ou inglês, </w:t>
      </w:r>
      <w:r w:rsidR="00721566">
        <w:rPr>
          <w:rStyle w:val="normaltextrun"/>
          <w:rFonts w:ascii="Aptos" w:hAnsi="Aptos" w:cs="Calibri"/>
          <w:sz w:val="22"/>
          <w:szCs w:val="22"/>
        </w:rPr>
        <w:t>relacionadas com o desenvolvimento e a utilização de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3A83358A" w:rsidRPr="00921EDC">
        <w:rPr>
          <w:rStyle w:val="normaltextrun"/>
          <w:rFonts w:ascii="Aptos" w:hAnsi="Aptos" w:cs="Calibri"/>
          <w:sz w:val="22"/>
          <w:szCs w:val="22"/>
        </w:rPr>
        <w:t>energia de origem renovável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>, realizadas em instituições de ensino superior de Portugal.</w:t>
      </w:r>
      <w:r w:rsidR="007B3EAB"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986902E" w14:textId="38F26551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1A5613B9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733F5FF8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Calibri"/>
          <w:color w:val="4472C4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2º - Tema das dissertações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79B14006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</w:p>
    <w:p w14:paraId="591AEE31" w14:textId="57B17995" w:rsidR="009119E4" w:rsidRPr="00921EDC" w:rsidRDefault="00FE1E8A" w:rsidP="00FE1E8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FE1E8A">
        <w:rPr>
          <w:rStyle w:val="normaltextrun"/>
          <w:rFonts w:ascii="Aptos" w:hAnsi="Aptos" w:cs="Calibri"/>
          <w:b/>
          <w:bCs/>
          <w:sz w:val="22"/>
          <w:szCs w:val="22"/>
        </w:rPr>
        <w:t>2</w:t>
      </w:r>
      <w:r>
        <w:rPr>
          <w:rStyle w:val="normaltextrun"/>
          <w:rFonts w:ascii="Aptos" w:hAnsi="Aptos" w:cs="Calibri"/>
          <w:sz w:val="22"/>
          <w:szCs w:val="22"/>
        </w:rPr>
        <w:t xml:space="preserve"> - 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O tema das dissertações </w:t>
      </w:r>
      <w:r w:rsidR="45F3E129" w:rsidRPr="00921EDC">
        <w:rPr>
          <w:rStyle w:val="normaltextrun"/>
          <w:rFonts w:ascii="Aptos" w:hAnsi="Aptos" w:cs="Calibri"/>
          <w:sz w:val="22"/>
          <w:szCs w:val="22"/>
        </w:rPr>
        <w:t>de mestrado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 deverá estar relacionado com a eletrificação direta e indireta com base em recursos de origem renovável, nomeadamente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através </w:t>
      </w:r>
      <w:r w:rsidR="006F2CCB" w:rsidRPr="00921EDC">
        <w:rPr>
          <w:rFonts w:ascii="Aptos" w:hAnsi="Aptos" w:cs="Calibri"/>
          <w:sz w:val="22"/>
          <w:szCs w:val="22"/>
        </w:rPr>
        <w:t>da </w:t>
      </w:r>
      <w:r>
        <w:rPr>
          <w:rFonts w:ascii="Aptos" w:hAnsi="Aptos" w:cs="Calibri"/>
          <w:sz w:val="22"/>
          <w:szCs w:val="22"/>
        </w:rPr>
        <w:t>promoção d</w:t>
      </w:r>
      <w:r w:rsidR="006F2CCB" w:rsidRPr="00921EDC">
        <w:rPr>
          <w:rFonts w:ascii="Aptos" w:hAnsi="Aptos" w:cs="Calibri"/>
          <w:sz w:val="22"/>
          <w:szCs w:val="22"/>
        </w:rPr>
        <w:t xml:space="preserve">o desenvolvimento do sector da eletricidade a partir </w:t>
      </w:r>
      <w:r w:rsidR="001C58AE" w:rsidRPr="00921EDC">
        <w:rPr>
          <w:rFonts w:ascii="Aptos" w:hAnsi="Aptos" w:cs="Calibri"/>
          <w:sz w:val="22"/>
          <w:szCs w:val="22"/>
        </w:rPr>
        <w:t xml:space="preserve">de </w:t>
      </w:r>
      <w:r w:rsidR="006F2CCB" w:rsidRPr="00921EDC">
        <w:rPr>
          <w:rFonts w:ascii="Aptos" w:hAnsi="Aptos" w:cs="Calibri"/>
          <w:sz w:val="22"/>
          <w:szCs w:val="22"/>
        </w:rPr>
        <w:t>fontes de energia endógenas e renováveis</w:t>
      </w:r>
      <w:r w:rsidR="006D4793" w:rsidRPr="00921EDC">
        <w:rPr>
          <w:rFonts w:ascii="Aptos" w:hAnsi="Aptos" w:cs="Calibri"/>
          <w:sz w:val="22"/>
          <w:szCs w:val="22"/>
        </w:rPr>
        <w:t xml:space="preserve"> e </w:t>
      </w:r>
      <w:r w:rsidR="00987876" w:rsidRPr="00921EDC">
        <w:rPr>
          <w:rFonts w:ascii="Aptos" w:hAnsi="Aptos" w:cs="Calibri"/>
          <w:sz w:val="22"/>
          <w:szCs w:val="22"/>
        </w:rPr>
        <w:t xml:space="preserve">a descarbonização dos </w:t>
      </w:r>
      <w:r w:rsidR="00A60689" w:rsidRPr="00921EDC">
        <w:rPr>
          <w:rFonts w:ascii="Aptos" w:hAnsi="Aptos" w:cs="Calibri"/>
          <w:sz w:val="22"/>
          <w:szCs w:val="22"/>
        </w:rPr>
        <w:t>setores difíceis de reduzir a pegada de carbono</w:t>
      </w:r>
      <w:r w:rsidR="006F2CCB" w:rsidRPr="00921EDC">
        <w:rPr>
          <w:rFonts w:ascii="Aptos" w:hAnsi="Aptos" w:cs="Calibri"/>
          <w:sz w:val="22"/>
          <w:szCs w:val="22"/>
        </w:rPr>
        <w:t xml:space="preserve">, </w:t>
      </w:r>
      <w:r w:rsidR="00124801" w:rsidRPr="00921EDC">
        <w:rPr>
          <w:rFonts w:ascii="Aptos" w:hAnsi="Aptos" w:cs="Calibri"/>
          <w:sz w:val="22"/>
          <w:szCs w:val="22"/>
        </w:rPr>
        <w:t xml:space="preserve">as </w:t>
      </w:r>
      <w:r w:rsidR="006F2CCB" w:rsidRPr="00921EDC">
        <w:rPr>
          <w:rFonts w:ascii="Aptos" w:hAnsi="Aptos" w:cs="Calibri"/>
          <w:sz w:val="22"/>
          <w:szCs w:val="22"/>
        </w:rPr>
        <w:t xml:space="preserve">tecnologias </w:t>
      </w:r>
      <w:r w:rsidR="00DD0EC7">
        <w:rPr>
          <w:rFonts w:ascii="Aptos" w:hAnsi="Aptos" w:cs="Calibri"/>
          <w:sz w:val="22"/>
          <w:szCs w:val="22"/>
        </w:rPr>
        <w:t xml:space="preserve">associadas </w:t>
      </w:r>
      <w:r w:rsidR="006F2CCB" w:rsidRPr="00921EDC">
        <w:rPr>
          <w:rFonts w:ascii="Aptos" w:hAnsi="Aptos" w:cs="Calibri"/>
          <w:sz w:val="22"/>
          <w:szCs w:val="22"/>
        </w:rPr>
        <w:t xml:space="preserve">e utilização e </w:t>
      </w:r>
      <w:r w:rsidR="00DD0EC7">
        <w:rPr>
          <w:rFonts w:ascii="Aptos" w:hAnsi="Aptos" w:cs="Calibri"/>
          <w:sz w:val="22"/>
          <w:szCs w:val="22"/>
        </w:rPr>
        <w:t xml:space="preserve">a </w:t>
      </w:r>
      <w:r w:rsidR="006F2CCB" w:rsidRPr="00921EDC">
        <w:rPr>
          <w:rFonts w:ascii="Aptos" w:hAnsi="Aptos" w:cs="Calibri"/>
          <w:sz w:val="22"/>
          <w:szCs w:val="22"/>
        </w:rPr>
        <w:t>minimização do impacte ambiental ao longo da cadeia de valor</w:t>
      </w:r>
      <w:r w:rsidR="007A1051" w:rsidRPr="00921EDC">
        <w:rPr>
          <w:rFonts w:ascii="Aptos" w:hAnsi="Aptos" w:cs="Calibri"/>
          <w:sz w:val="22"/>
          <w:szCs w:val="22"/>
        </w:rPr>
        <w:t>.</w:t>
      </w:r>
    </w:p>
    <w:p w14:paraId="5C793AC8" w14:textId="77777777" w:rsidR="009119E4" w:rsidRPr="00921EDC" w:rsidRDefault="009119E4" w:rsidP="00E377A7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Calibri"/>
          <w:sz w:val="22"/>
          <w:szCs w:val="22"/>
        </w:rPr>
      </w:pPr>
    </w:p>
    <w:p w14:paraId="174BCED8" w14:textId="12499AE8" w:rsidR="009119E4" w:rsidRPr="00921EDC" w:rsidRDefault="00CF3FA4" w:rsidP="00E377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 w:rsidRPr="00921EDC">
        <w:rPr>
          <w:rFonts w:ascii="Aptos" w:hAnsi="Aptos" w:cs="Calibri"/>
          <w:sz w:val="22"/>
          <w:szCs w:val="22"/>
        </w:rPr>
        <w:t xml:space="preserve">Estão abrangidas todas as </w:t>
      </w:r>
      <w:r w:rsidR="007D387F">
        <w:rPr>
          <w:rFonts w:ascii="Aptos" w:hAnsi="Aptos" w:cs="Calibri"/>
          <w:sz w:val="22"/>
          <w:szCs w:val="22"/>
        </w:rPr>
        <w:t>dissertações</w:t>
      </w:r>
      <w:r w:rsidR="007D387F" w:rsidRPr="00921EDC">
        <w:rPr>
          <w:rFonts w:ascii="Aptos" w:hAnsi="Aptos" w:cs="Calibri"/>
          <w:sz w:val="22"/>
          <w:szCs w:val="22"/>
        </w:rPr>
        <w:t xml:space="preserve"> </w:t>
      </w:r>
      <w:r w:rsidR="00071434" w:rsidRPr="00921EDC">
        <w:rPr>
          <w:rFonts w:ascii="Aptos" w:hAnsi="Aptos" w:cs="Calibri"/>
          <w:sz w:val="22"/>
          <w:szCs w:val="22"/>
        </w:rPr>
        <w:t xml:space="preserve">relacionadas com </w:t>
      </w:r>
      <w:r w:rsidR="00071434" w:rsidRPr="00921EDC">
        <w:rPr>
          <w:rStyle w:val="normaltextrun"/>
          <w:rFonts w:ascii="Aptos" w:hAnsi="Aptos" w:cs="Calibri"/>
          <w:sz w:val="22"/>
          <w:szCs w:val="22"/>
        </w:rPr>
        <w:t>o desenvolvimento d</w:t>
      </w:r>
      <w:r w:rsidR="00124801" w:rsidRPr="00921EDC">
        <w:rPr>
          <w:rStyle w:val="normaltextrun"/>
          <w:rFonts w:ascii="Aptos" w:hAnsi="Aptos" w:cs="Calibri"/>
          <w:sz w:val="22"/>
          <w:szCs w:val="22"/>
        </w:rPr>
        <w:t>o setor renovável</w:t>
      </w:r>
      <w:r w:rsidR="00071434" w:rsidRPr="00921EDC">
        <w:rPr>
          <w:rStyle w:val="normaltextrun"/>
          <w:rFonts w:ascii="Aptos" w:hAnsi="Aptos" w:cs="Calibri"/>
          <w:sz w:val="22"/>
          <w:szCs w:val="22"/>
        </w:rPr>
        <w:t xml:space="preserve">, </w:t>
      </w:r>
      <w:r w:rsidR="007D387F">
        <w:rPr>
          <w:rStyle w:val="normaltextrun"/>
          <w:rFonts w:ascii="Aptos" w:hAnsi="Aptos" w:cs="Calibri"/>
          <w:sz w:val="22"/>
          <w:szCs w:val="22"/>
        </w:rPr>
        <w:t>incluindo</w:t>
      </w:r>
      <w:r w:rsidR="00071434" w:rsidRPr="00921EDC">
        <w:rPr>
          <w:rStyle w:val="normaltextrun"/>
          <w:rFonts w:ascii="Aptos" w:hAnsi="Aptos" w:cs="Calibri"/>
          <w:sz w:val="22"/>
          <w:szCs w:val="22"/>
        </w:rPr>
        <w:t xml:space="preserve"> as </w:t>
      </w:r>
      <w:r w:rsidR="00463BAA" w:rsidRPr="00921EDC">
        <w:rPr>
          <w:rStyle w:val="normaltextrun"/>
          <w:rFonts w:ascii="Aptos" w:hAnsi="Aptos" w:cs="Calibri"/>
          <w:sz w:val="22"/>
          <w:szCs w:val="22"/>
        </w:rPr>
        <w:t>infraestruturas de transporte e distribuição,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a </w:t>
      </w:r>
      <w:r w:rsidR="007D387F">
        <w:rPr>
          <w:rStyle w:val="normaltextrun"/>
          <w:rFonts w:ascii="Aptos" w:hAnsi="Aptos" w:cs="Calibri"/>
          <w:sz w:val="22"/>
          <w:szCs w:val="22"/>
        </w:rPr>
        <w:t>geração</w:t>
      </w:r>
      <w:r w:rsidR="007D387F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8F5D38" w:rsidRPr="00921EDC">
        <w:rPr>
          <w:rStyle w:val="normaltextrun"/>
          <w:rFonts w:ascii="Aptos" w:hAnsi="Aptos" w:cs="Calibri"/>
          <w:sz w:val="22"/>
          <w:szCs w:val="22"/>
        </w:rPr>
        <w:t xml:space="preserve">centralizada e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>descentralizada</w:t>
      </w:r>
      <w:r w:rsidR="007D387F">
        <w:rPr>
          <w:rStyle w:val="normaltextrun"/>
          <w:rFonts w:ascii="Aptos" w:hAnsi="Aptos" w:cs="Calibri"/>
          <w:sz w:val="22"/>
          <w:szCs w:val="22"/>
        </w:rPr>
        <w:t>,</w:t>
      </w:r>
      <w:r w:rsidR="00D825E6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7D387F">
        <w:rPr>
          <w:rStyle w:val="normaltextrun"/>
          <w:rFonts w:ascii="Aptos" w:hAnsi="Aptos" w:cs="Calibri"/>
          <w:sz w:val="22"/>
          <w:szCs w:val="22"/>
        </w:rPr>
        <w:t xml:space="preserve">os </w:t>
      </w:r>
      <w:r w:rsidR="00F55ACF" w:rsidRPr="00921EDC">
        <w:rPr>
          <w:rFonts w:ascii="Aptos" w:hAnsi="Aptos" w:cs="Calibri"/>
          <w:sz w:val="22"/>
          <w:szCs w:val="22"/>
        </w:rPr>
        <w:t xml:space="preserve">mecanismos de flexibilidade </w:t>
      </w:r>
      <w:r w:rsidR="007D387F">
        <w:rPr>
          <w:rFonts w:ascii="Aptos" w:hAnsi="Aptos" w:cs="Calibri"/>
          <w:sz w:val="22"/>
          <w:szCs w:val="22"/>
        </w:rPr>
        <w:t xml:space="preserve">de gestão de sistemas </w:t>
      </w:r>
      <w:r w:rsidR="00B00C15">
        <w:rPr>
          <w:rFonts w:ascii="Aptos" w:hAnsi="Aptos" w:cs="Calibri"/>
          <w:sz w:val="22"/>
          <w:szCs w:val="22"/>
        </w:rPr>
        <w:t>elétricos</w:t>
      </w:r>
      <w:r w:rsidR="007D387F">
        <w:rPr>
          <w:rFonts w:ascii="Aptos" w:hAnsi="Aptos" w:cs="Calibri"/>
          <w:sz w:val="22"/>
          <w:szCs w:val="22"/>
        </w:rPr>
        <w:t>, o</w:t>
      </w:r>
      <w:r w:rsidR="007D387F" w:rsidRPr="00921EDC">
        <w:rPr>
          <w:rFonts w:ascii="Aptos" w:hAnsi="Aptos" w:cs="Calibri"/>
          <w:sz w:val="22"/>
          <w:szCs w:val="22"/>
        </w:rPr>
        <w:t xml:space="preserve"> </w:t>
      </w:r>
      <w:r w:rsidR="00F55ACF" w:rsidRPr="00921EDC">
        <w:rPr>
          <w:rFonts w:ascii="Aptos" w:hAnsi="Aptos" w:cs="Calibri"/>
          <w:sz w:val="22"/>
          <w:szCs w:val="22"/>
        </w:rPr>
        <w:t>armazenamento</w:t>
      </w:r>
      <w:r w:rsidR="00FF0DE4">
        <w:rPr>
          <w:rFonts w:ascii="Aptos" w:hAnsi="Aptos" w:cs="Calibri"/>
          <w:sz w:val="22"/>
          <w:szCs w:val="22"/>
        </w:rPr>
        <w:t>, novos modelos de negóci</w:t>
      </w:r>
      <w:r w:rsidR="005D076F">
        <w:rPr>
          <w:rFonts w:ascii="Aptos" w:hAnsi="Aptos" w:cs="Calibri"/>
          <w:sz w:val="22"/>
          <w:szCs w:val="22"/>
        </w:rPr>
        <w:t>o e de partilha de energia renovável e novas abordagens regulatórias</w:t>
      </w:r>
      <w:r w:rsidR="00F55ACF" w:rsidRPr="00921EDC">
        <w:rPr>
          <w:rFonts w:ascii="Aptos" w:hAnsi="Aptos" w:cs="Calibri"/>
          <w:sz w:val="22"/>
          <w:szCs w:val="22"/>
        </w:rPr>
        <w:t xml:space="preserve"> enquadrad</w:t>
      </w:r>
      <w:r w:rsidR="005D076F">
        <w:rPr>
          <w:rFonts w:ascii="Aptos" w:hAnsi="Aptos" w:cs="Calibri"/>
          <w:sz w:val="22"/>
          <w:szCs w:val="22"/>
        </w:rPr>
        <w:t>a</w:t>
      </w:r>
      <w:r w:rsidR="00F55ACF" w:rsidRPr="00921EDC">
        <w:rPr>
          <w:rFonts w:ascii="Aptos" w:hAnsi="Aptos" w:cs="Calibri"/>
          <w:sz w:val="22"/>
          <w:szCs w:val="22"/>
        </w:rPr>
        <w:t xml:space="preserve">s pela necessidade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>de fomento da descarbonização da economia e do aumento da eficiência energética</w:t>
      </w:r>
      <w:r w:rsidR="00FD2336" w:rsidRPr="00921EDC">
        <w:rPr>
          <w:rStyle w:val="normaltextrun"/>
          <w:rFonts w:ascii="Aptos" w:hAnsi="Aptos" w:cs="Calibri"/>
          <w:sz w:val="22"/>
          <w:szCs w:val="22"/>
        </w:rPr>
        <w:t>.</w:t>
      </w:r>
    </w:p>
    <w:p w14:paraId="217140E7" w14:textId="77777777" w:rsidR="009119E4" w:rsidRPr="00921EDC" w:rsidRDefault="009119E4" w:rsidP="00E377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</w:p>
    <w:p w14:paraId="4E1D55B7" w14:textId="48D828A4" w:rsidR="00E377A7" w:rsidRPr="00921EDC" w:rsidRDefault="007C3F0C" w:rsidP="00E377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 xml:space="preserve">Estas temáticas </w:t>
      </w:r>
      <w:r w:rsidR="004114AD" w:rsidRPr="00921EDC">
        <w:rPr>
          <w:rStyle w:val="normaltextrun"/>
          <w:rFonts w:ascii="Aptos" w:hAnsi="Aptos" w:cs="Calibri"/>
          <w:sz w:val="22"/>
          <w:szCs w:val="22"/>
        </w:rPr>
        <w:t>devem estar em linha com os principais eixos da estratégia energética</w:t>
      </w:r>
      <w:r w:rsidR="005C363A">
        <w:rPr>
          <w:rStyle w:val="normaltextrun"/>
          <w:rFonts w:ascii="Aptos" w:hAnsi="Aptos" w:cs="Calibri"/>
          <w:sz w:val="22"/>
          <w:szCs w:val="22"/>
        </w:rPr>
        <w:t xml:space="preserve"> nacional e europeia</w:t>
      </w:r>
      <w:r w:rsidR="009119E4" w:rsidRPr="00921EDC">
        <w:rPr>
          <w:rStyle w:val="normaltextrun"/>
          <w:rFonts w:ascii="Aptos" w:hAnsi="Aptos" w:cs="Calibri"/>
          <w:sz w:val="22"/>
          <w:szCs w:val="22"/>
        </w:rPr>
        <w:t>,</w:t>
      </w:r>
      <w:r w:rsidR="004114AD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E52BC3" w:rsidRPr="00921EDC">
        <w:rPr>
          <w:rStyle w:val="normaltextrun"/>
          <w:rFonts w:ascii="Aptos" w:hAnsi="Aptos" w:cs="Calibri"/>
          <w:sz w:val="22"/>
          <w:szCs w:val="22"/>
        </w:rPr>
        <w:t>a par com o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combate às alterações climáticas, </w:t>
      </w:r>
      <w:r w:rsidR="00865E7F" w:rsidRPr="00921EDC">
        <w:rPr>
          <w:rStyle w:val="normaltextrun"/>
          <w:rFonts w:ascii="Aptos" w:hAnsi="Aptos" w:cs="Calibri"/>
          <w:sz w:val="22"/>
          <w:szCs w:val="22"/>
        </w:rPr>
        <w:t xml:space="preserve">a </w:t>
      </w:r>
      <w:r w:rsidR="004114AD" w:rsidRPr="00921EDC">
        <w:rPr>
          <w:rStyle w:val="normaltextrun"/>
          <w:rFonts w:ascii="Aptos" w:hAnsi="Aptos" w:cs="Calibri"/>
          <w:sz w:val="22"/>
          <w:szCs w:val="22"/>
        </w:rPr>
        <w:t>segurança do</w:t>
      </w:r>
      <w:r w:rsidR="002A251E" w:rsidRPr="00921EDC">
        <w:rPr>
          <w:rStyle w:val="normaltextrun"/>
          <w:rFonts w:ascii="Aptos" w:hAnsi="Aptos" w:cs="Calibri"/>
          <w:sz w:val="22"/>
          <w:szCs w:val="22"/>
        </w:rPr>
        <w:t xml:space="preserve"> aprovisionamento energético, a reindustrialização, o mercado único europeu,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>a liberalização e</w:t>
      </w:r>
      <w:r w:rsidR="00865E7F" w:rsidRPr="00921EDC">
        <w:rPr>
          <w:rStyle w:val="normaltextrun"/>
          <w:rFonts w:ascii="Aptos" w:hAnsi="Aptos" w:cs="Calibri"/>
          <w:sz w:val="22"/>
          <w:szCs w:val="22"/>
        </w:rPr>
        <w:t xml:space="preserve"> a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democratização da cadeia de valor do se</w:t>
      </w:r>
      <w:r w:rsidR="002D5F1F" w:rsidRPr="00921EDC">
        <w:rPr>
          <w:rStyle w:val="normaltextrun"/>
          <w:rFonts w:ascii="Aptos" w:hAnsi="Aptos" w:cs="Calibri"/>
          <w:sz w:val="22"/>
          <w:szCs w:val="22"/>
        </w:rPr>
        <w:t>c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>tor</w:t>
      </w:r>
      <w:r w:rsidR="004114AD" w:rsidRPr="00921EDC">
        <w:rPr>
          <w:rStyle w:val="normaltextrun"/>
          <w:rFonts w:ascii="Aptos" w:hAnsi="Aptos" w:cs="Calibri"/>
          <w:sz w:val="22"/>
          <w:szCs w:val="22"/>
        </w:rPr>
        <w:t>,</w:t>
      </w:r>
      <w:r w:rsidR="00673755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865E7F" w:rsidRPr="00921EDC">
        <w:rPr>
          <w:rStyle w:val="normaltextrun"/>
          <w:rFonts w:ascii="Aptos" w:hAnsi="Aptos" w:cs="Calibri"/>
          <w:sz w:val="22"/>
          <w:szCs w:val="22"/>
        </w:rPr>
        <w:t>o aumento da</w:t>
      </w:r>
      <w:r w:rsidR="00673755" w:rsidRPr="00921EDC">
        <w:rPr>
          <w:rStyle w:val="normaltextrun"/>
          <w:rFonts w:ascii="Aptos" w:hAnsi="Aptos" w:cs="Calibri"/>
          <w:sz w:val="22"/>
          <w:szCs w:val="22"/>
        </w:rPr>
        <w:t xml:space="preserve"> participação pública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e </w:t>
      </w:r>
      <w:r w:rsidR="00181F4C" w:rsidRPr="00921EDC">
        <w:rPr>
          <w:rStyle w:val="normaltextrun"/>
          <w:rFonts w:ascii="Aptos" w:hAnsi="Aptos" w:cs="Calibri"/>
          <w:sz w:val="22"/>
          <w:szCs w:val="22"/>
        </w:rPr>
        <w:t>a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obtenção de um desenvolvimento sustentável para o País.</w:t>
      </w:r>
    </w:p>
    <w:p w14:paraId="13024A7F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71FC26AB" w14:textId="77777777" w:rsidR="009119E4" w:rsidRPr="00921EDC" w:rsidRDefault="009119E4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59F0B703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Calibri"/>
          <w:color w:val="4472C4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3º - Candidaturas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3676912D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</w:p>
    <w:p w14:paraId="02A9D5DF" w14:textId="68A352B0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3.1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Para que as candidaturas sejam aceites, é necessário que cumpram os requisitos e formalidades descritas nos pontos 3.2 a 3.</w:t>
      </w:r>
      <w:r w:rsidR="00CD248B">
        <w:rPr>
          <w:rStyle w:val="normaltextrun"/>
          <w:rFonts w:ascii="Aptos" w:hAnsi="Aptos" w:cs="Calibri"/>
          <w:sz w:val="22"/>
          <w:szCs w:val="22"/>
        </w:rPr>
        <w:t>09</w:t>
      </w:r>
      <w:r w:rsidRPr="00921EDC">
        <w:rPr>
          <w:rStyle w:val="normaltextrun"/>
          <w:rFonts w:ascii="Aptos" w:hAnsi="Aptos" w:cs="Calibri"/>
          <w:sz w:val="22"/>
          <w:szCs w:val="22"/>
        </w:rPr>
        <w:t>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0F62181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487E6F14" w14:textId="4AC83F42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3.2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À </w:t>
      </w:r>
      <w:r w:rsidR="00BD7370" w:rsidRPr="00921EDC">
        <w:rPr>
          <w:rStyle w:val="normaltextrun"/>
          <w:rFonts w:ascii="Aptos" w:hAnsi="Aptos" w:cs="Calibri"/>
          <w:sz w:val="22"/>
          <w:szCs w:val="22"/>
        </w:rPr>
        <w:t>1</w:t>
      </w:r>
      <w:r w:rsidR="009119E4" w:rsidRPr="00921EDC">
        <w:rPr>
          <w:rStyle w:val="normaltextrun"/>
          <w:rFonts w:ascii="Aptos" w:hAnsi="Aptos" w:cs="Calibri"/>
          <w:sz w:val="22"/>
          <w:szCs w:val="22"/>
        </w:rPr>
        <w:t>1</w:t>
      </w:r>
      <w:r w:rsidR="00BD7370" w:rsidRPr="00921EDC">
        <w:rPr>
          <w:rStyle w:val="normaltextrun"/>
          <w:rFonts w:ascii="Aptos" w:hAnsi="Aptos" w:cs="Calibri"/>
          <w:sz w:val="22"/>
          <w:szCs w:val="22"/>
        </w:rPr>
        <w:t>.ª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 Edição do </w:t>
      </w:r>
      <w:r w:rsidRPr="00921EDC">
        <w:rPr>
          <w:rStyle w:val="normaltextrun"/>
          <w:rFonts w:ascii="Aptos" w:hAnsi="Aptos" w:cs="Calibri"/>
          <w:sz w:val="22"/>
          <w:szCs w:val="22"/>
        </w:rPr>
        <w:t>Prémio APREN poderão candidat</w:t>
      </w:r>
      <w:r w:rsidR="007D387F">
        <w:rPr>
          <w:rStyle w:val="normaltextrun"/>
          <w:rFonts w:ascii="Aptos" w:hAnsi="Aptos" w:cs="Calibri"/>
          <w:sz w:val="22"/>
          <w:szCs w:val="22"/>
        </w:rPr>
        <w:t>ar-se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7D387F">
        <w:rPr>
          <w:rStyle w:val="normaltextrun"/>
          <w:rFonts w:ascii="Aptos" w:hAnsi="Aptos" w:cs="Calibri"/>
          <w:sz w:val="22"/>
          <w:szCs w:val="22"/>
        </w:rPr>
        <w:t xml:space="preserve">autoras e 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autores de </w:t>
      </w:r>
      <w:r w:rsidR="00E377A7" w:rsidRPr="00921EDC">
        <w:rPr>
          <w:rStyle w:val="normaltextrun"/>
          <w:rFonts w:ascii="Aptos" w:hAnsi="Aptos" w:cs="Calibri"/>
          <w:sz w:val="22"/>
          <w:szCs w:val="22"/>
        </w:rPr>
        <w:t xml:space="preserve">dissertações 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de mestrado </w:t>
      </w:r>
      <w:r w:rsidR="009119E4" w:rsidRPr="00921EDC">
        <w:rPr>
          <w:rStyle w:val="normaltextrun"/>
          <w:rFonts w:ascii="Aptos" w:hAnsi="Aptos" w:cs="Calibri"/>
          <w:sz w:val="22"/>
          <w:szCs w:val="22"/>
        </w:rPr>
        <w:t xml:space="preserve">e doutoramento </w:t>
      </w:r>
      <w:r w:rsidRPr="00921EDC">
        <w:rPr>
          <w:rStyle w:val="normaltextrun"/>
          <w:rFonts w:ascii="Aptos" w:hAnsi="Aptos" w:cs="Calibri"/>
          <w:sz w:val="22"/>
          <w:szCs w:val="22"/>
        </w:rPr>
        <w:t>concluídas, aprovadas e classificadas entre</w:t>
      </w:r>
      <w:r w:rsidR="009119E4" w:rsidRPr="00921EDC">
        <w:rPr>
          <w:rStyle w:val="normaltextrun"/>
          <w:rFonts w:ascii="Aptos" w:hAnsi="Aptos" w:cs="Calibri"/>
          <w:sz w:val="22"/>
          <w:szCs w:val="22"/>
        </w:rPr>
        <w:t xml:space="preserve"> 01 de dezembro de 2024 e 30 de novembro de 2025 </w:t>
      </w:r>
      <w:r w:rsidRPr="00921EDC">
        <w:rPr>
          <w:rStyle w:val="normaltextrun"/>
          <w:rFonts w:ascii="Aptos" w:hAnsi="Aptos" w:cs="Calibri"/>
          <w:sz w:val="22"/>
          <w:szCs w:val="22"/>
        </w:rPr>
        <w:t>por instituições de ensino superior de Portugal.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2188FE3D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35782C68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3.3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O tema deverá enquadrar-se no âmbito do descrito no ponto 2.1.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2E5DD67C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2DDE6D60" w14:textId="49BFE7D1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4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Os trabalhadores da APREN e seus familiares estão impedidos de se candidatarem.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27E85B4C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4916B977" w14:textId="6989AE76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5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As candidaturas deverão ser entregues até às 23h59 d</w:t>
      </w:r>
      <w:r w:rsidR="002D5F1F" w:rsidRPr="00921EDC">
        <w:rPr>
          <w:rStyle w:val="normaltextrun"/>
          <w:rFonts w:ascii="Aptos" w:hAnsi="Aptos" w:cs="Calibri"/>
          <w:sz w:val="22"/>
          <w:szCs w:val="22"/>
        </w:rPr>
        <w:t>o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dia </w:t>
      </w:r>
      <w:r w:rsidR="00C91C82">
        <w:rPr>
          <w:rStyle w:val="normaltextrun"/>
          <w:rFonts w:ascii="Aptos" w:hAnsi="Aptos" w:cs="Calibri"/>
          <w:b/>
          <w:bCs/>
          <w:sz w:val="22"/>
          <w:szCs w:val="22"/>
        </w:rPr>
        <w:t>23</w:t>
      </w:r>
      <w:r w:rsidR="004F1E54" w:rsidRPr="00921EDC">
        <w:rPr>
          <w:rStyle w:val="normaltextrun"/>
          <w:rFonts w:ascii="Aptos" w:hAnsi="Aptos" w:cs="Calibri"/>
          <w:b/>
          <w:bCs/>
          <w:sz w:val="22"/>
          <w:szCs w:val="22"/>
        </w:rPr>
        <w:t xml:space="preserve"> de janeiro de 2026</w:t>
      </w:r>
      <w:r w:rsidRPr="00921EDC">
        <w:rPr>
          <w:rStyle w:val="normaltextrun"/>
          <w:rFonts w:ascii="Aptos" w:hAnsi="Aptos" w:cs="Calibri"/>
          <w:sz w:val="22"/>
          <w:szCs w:val="22"/>
        </w:rPr>
        <w:t>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0212EF3F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07D5EFE9" w14:textId="64DFD617" w:rsidR="007B3EAB" w:rsidRPr="004B782E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trike/>
          <w:sz w:val="18"/>
          <w:szCs w:val="18"/>
        </w:rPr>
      </w:pPr>
      <w:r w:rsidRPr="00E76B93">
        <w:rPr>
          <w:rStyle w:val="normaltextrun"/>
          <w:rFonts w:ascii="Aptos" w:hAnsi="Aptos" w:cs="Calibri"/>
          <w:b/>
          <w:bCs/>
          <w:sz w:val="22"/>
          <w:szCs w:val="22"/>
        </w:rPr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6</w:t>
      </w:r>
      <w:r w:rsidRPr="00E76B93">
        <w:rPr>
          <w:rStyle w:val="normaltextrun"/>
          <w:rFonts w:ascii="Aptos" w:hAnsi="Aptos" w:cs="Calibri"/>
          <w:sz w:val="22"/>
          <w:szCs w:val="22"/>
        </w:rPr>
        <w:t xml:space="preserve"> – Independentemente do limite temporal mencionado</w:t>
      </w:r>
      <w:r w:rsidR="00FF0DE4">
        <w:rPr>
          <w:rStyle w:val="normaltextrun"/>
          <w:rFonts w:ascii="Aptos" w:hAnsi="Aptos" w:cs="Calibri"/>
          <w:sz w:val="22"/>
          <w:szCs w:val="22"/>
        </w:rPr>
        <w:t xml:space="preserve"> no ponto anterior</w:t>
      </w:r>
      <w:r w:rsidRPr="00E76B93">
        <w:rPr>
          <w:rStyle w:val="normaltextrun"/>
          <w:rFonts w:ascii="Aptos" w:hAnsi="Aptos" w:cs="Calibri"/>
          <w:sz w:val="22"/>
          <w:szCs w:val="22"/>
        </w:rPr>
        <w:t xml:space="preserve">, e por uma questão logística, a APREN aceitará um máximo de </w:t>
      </w:r>
      <w:r w:rsidR="004B782E">
        <w:rPr>
          <w:rStyle w:val="normaltextrun"/>
          <w:rFonts w:ascii="Aptos" w:hAnsi="Aptos" w:cs="Calibri"/>
          <w:sz w:val="22"/>
          <w:szCs w:val="22"/>
        </w:rPr>
        <w:t>45</w:t>
      </w:r>
      <w:r w:rsidRPr="00E76B93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="000F661E" w:rsidRPr="00E76B93">
        <w:rPr>
          <w:rStyle w:val="normaltextrun"/>
          <w:rFonts w:ascii="Aptos" w:hAnsi="Aptos" w:cs="Calibri"/>
          <w:sz w:val="22"/>
          <w:szCs w:val="22"/>
        </w:rPr>
        <w:t>dissertações</w:t>
      </w:r>
      <w:r w:rsidR="00DD0EC7">
        <w:rPr>
          <w:rStyle w:val="normaltextrun"/>
          <w:rFonts w:ascii="Aptos" w:hAnsi="Aptos" w:cs="Calibri"/>
          <w:sz w:val="22"/>
          <w:szCs w:val="22"/>
        </w:rPr>
        <w:t>.</w:t>
      </w:r>
    </w:p>
    <w:p w14:paraId="7853D53D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356183C7" w14:textId="1E640386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lastRenderedPageBreak/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7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A</w:t>
      </w:r>
      <w:r w:rsidR="00FF0DE4">
        <w:rPr>
          <w:rStyle w:val="normaltextrun"/>
          <w:rFonts w:ascii="Aptos" w:hAnsi="Aptos" w:cs="Calibri"/>
          <w:sz w:val="22"/>
          <w:szCs w:val="22"/>
        </w:rPr>
        <w:t>s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candidatura</w:t>
      </w:r>
      <w:r w:rsidR="00FF0DE4">
        <w:rPr>
          <w:rStyle w:val="normaltextrun"/>
          <w:rFonts w:ascii="Aptos" w:hAnsi="Aptos" w:cs="Calibri"/>
          <w:sz w:val="22"/>
          <w:szCs w:val="22"/>
        </w:rPr>
        <w:t>s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dever</w:t>
      </w:r>
      <w:r w:rsidR="00FF0DE4">
        <w:rPr>
          <w:rStyle w:val="normaltextrun"/>
          <w:rFonts w:ascii="Aptos" w:hAnsi="Aptos" w:cs="Calibri"/>
          <w:sz w:val="22"/>
          <w:szCs w:val="22"/>
        </w:rPr>
        <w:t>ão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ser enviada</w:t>
      </w:r>
      <w:r w:rsidR="00FF0DE4">
        <w:rPr>
          <w:rStyle w:val="normaltextrun"/>
          <w:rFonts w:ascii="Aptos" w:hAnsi="Aptos" w:cs="Calibri"/>
          <w:sz w:val="22"/>
          <w:szCs w:val="22"/>
        </w:rPr>
        <w:t>s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por correio eletrónico à APREN – Associação Portuguesa de Energias Renováveis, para o email </w:t>
      </w: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comunicacao@apren.pt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, indicando no assunto “Candidatura ao Prémio APREN </w:t>
      </w:r>
      <w:r w:rsidR="004F1E54" w:rsidRPr="00921EDC">
        <w:rPr>
          <w:rStyle w:val="normaltextrun"/>
          <w:rFonts w:ascii="Aptos" w:hAnsi="Aptos" w:cs="Calibri"/>
          <w:sz w:val="22"/>
          <w:szCs w:val="22"/>
        </w:rPr>
        <w:t>11ª</w:t>
      </w:r>
      <w:r w:rsidR="000F661E" w:rsidRPr="00921EDC">
        <w:rPr>
          <w:rStyle w:val="normaltextrun"/>
          <w:rFonts w:ascii="Aptos" w:hAnsi="Aptos" w:cs="Calibri"/>
          <w:sz w:val="22"/>
          <w:szCs w:val="22"/>
        </w:rPr>
        <w:t xml:space="preserve"> Edição</w:t>
      </w:r>
      <w:r w:rsidRPr="00921EDC">
        <w:rPr>
          <w:rStyle w:val="normaltextrun"/>
          <w:rFonts w:ascii="Aptos" w:hAnsi="Aptos" w:cs="Calibri"/>
          <w:sz w:val="22"/>
          <w:szCs w:val="22"/>
        </w:rPr>
        <w:t>”.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790943BA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sz w:val="2"/>
          <w:szCs w:val="2"/>
        </w:rPr>
        <w:t> </w:t>
      </w:r>
    </w:p>
    <w:p w14:paraId="73783FFC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Deverá ser incluída em anexo a seguinte documentação: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688A53D" w14:textId="77777777" w:rsidR="00CD248B" w:rsidRDefault="007B3EAB" w:rsidP="007B3EA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Um exemplar da dissertação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em formato pdf;</w:t>
      </w:r>
    </w:p>
    <w:p w14:paraId="673BABD8" w14:textId="0A69F543" w:rsidR="007B3EAB" w:rsidRPr="00E3268F" w:rsidRDefault="00CD248B" w:rsidP="007B3EA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3268F">
        <w:rPr>
          <w:rStyle w:val="normaltextrun"/>
          <w:rFonts w:ascii="Aptos" w:hAnsi="Aptos" w:cs="Calibri"/>
          <w:b/>
          <w:bCs/>
          <w:sz w:val="22"/>
          <w:szCs w:val="22"/>
        </w:rPr>
        <w:t>Uma apresentação em power point</w:t>
      </w:r>
      <w:r w:rsidR="00557A5B" w:rsidRPr="00E3268F">
        <w:rPr>
          <w:rStyle w:val="normaltextrun"/>
          <w:rFonts w:ascii="Aptos" w:hAnsi="Aptos" w:cs="Calibri"/>
          <w:sz w:val="22"/>
          <w:szCs w:val="22"/>
        </w:rPr>
        <w:t xml:space="preserve"> acerca do tema da tese</w:t>
      </w:r>
      <w:r w:rsidR="00813E94" w:rsidRPr="00E3268F">
        <w:rPr>
          <w:rStyle w:val="normaltextrun"/>
          <w:rFonts w:ascii="Aptos" w:hAnsi="Aptos" w:cs="Calibri"/>
          <w:sz w:val="22"/>
          <w:szCs w:val="22"/>
        </w:rPr>
        <w:t xml:space="preserve">, tendo em conta que a respetiva apresentação oral deve durar </w:t>
      </w:r>
      <w:r w:rsidRPr="00E3268F">
        <w:rPr>
          <w:rStyle w:val="normaltextrun"/>
          <w:rFonts w:ascii="Aptos" w:hAnsi="Aptos" w:cs="Calibri"/>
          <w:sz w:val="22"/>
          <w:szCs w:val="22"/>
        </w:rPr>
        <w:t xml:space="preserve">10 minutos no caso das teses de mestrado, </w:t>
      </w:r>
      <w:r w:rsidR="00813E94" w:rsidRPr="00E3268F">
        <w:rPr>
          <w:rStyle w:val="normaltextrun"/>
          <w:rFonts w:ascii="Aptos" w:hAnsi="Aptos" w:cs="Calibri"/>
          <w:sz w:val="22"/>
          <w:szCs w:val="22"/>
        </w:rPr>
        <w:t xml:space="preserve">e </w:t>
      </w:r>
      <w:r w:rsidR="00557A5B" w:rsidRPr="00E3268F">
        <w:rPr>
          <w:rStyle w:val="normaltextrun"/>
          <w:rFonts w:ascii="Aptos" w:hAnsi="Aptos" w:cs="Calibri"/>
          <w:sz w:val="22"/>
          <w:szCs w:val="22"/>
        </w:rPr>
        <w:t>15</w:t>
      </w:r>
      <w:r w:rsidRPr="00E3268F">
        <w:rPr>
          <w:rStyle w:val="normaltextrun"/>
          <w:rFonts w:ascii="Aptos" w:hAnsi="Aptos" w:cs="Calibri"/>
          <w:sz w:val="22"/>
          <w:szCs w:val="22"/>
        </w:rPr>
        <w:t xml:space="preserve"> minutos no caso das teses de doutoramento</w:t>
      </w:r>
      <w:r w:rsidR="00813E94" w:rsidRPr="00E3268F">
        <w:rPr>
          <w:rStyle w:val="normaltextrun"/>
          <w:rFonts w:ascii="Aptos" w:hAnsi="Aptos" w:cs="Calibri"/>
          <w:sz w:val="22"/>
          <w:szCs w:val="22"/>
        </w:rPr>
        <w:t>;</w:t>
      </w:r>
    </w:p>
    <w:p w14:paraId="701AB42C" w14:textId="1CE39284" w:rsidR="009177FE" w:rsidRPr="00921EDC" w:rsidRDefault="00144117" w:rsidP="00285F6B">
      <w:pPr>
        <w:pStyle w:val="PargrafodaLista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557A5B">
        <w:rPr>
          <w:rFonts w:ascii="Aptos" w:hAnsi="Aptos"/>
          <w:b/>
          <w:bCs/>
        </w:rPr>
        <w:t>Póster</w:t>
      </w:r>
      <w:r w:rsidRPr="00921EDC">
        <w:rPr>
          <w:rFonts w:ascii="Aptos" w:hAnsi="Aptos"/>
        </w:rPr>
        <w:t xml:space="preserve"> de acordo</w:t>
      </w:r>
      <w:r w:rsidR="009177FE" w:rsidRPr="00921EDC">
        <w:rPr>
          <w:rFonts w:ascii="Aptos" w:hAnsi="Aptos"/>
        </w:rPr>
        <w:t xml:space="preserve"> com o </w:t>
      </w:r>
      <w:r w:rsidR="00FF0DE4">
        <w:rPr>
          <w:rFonts w:ascii="Aptos" w:hAnsi="Aptos"/>
        </w:rPr>
        <w:t>modelo</w:t>
      </w:r>
      <w:r w:rsidR="00FF0DE4" w:rsidRPr="00921EDC">
        <w:rPr>
          <w:rFonts w:ascii="Aptos" w:hAnsi="Aptos"/>
        </w:rPr>
        <w:t xml:space="preserve"> </w:t>
      </w:r>
      <w:r w:rsidR="009177FE" w:rsidRPr="00921EDC">
        <w:rPr>
          <w:rFonts w:ascii="Aptos" w:hAnsi="Aptos"/>
        </w:rPr>
        <w:t xml:space="preserve">disponível para </w:t>
      </w:r>
      <w:r w:rsidR="00FF0DE4">
        <w:rPr>
          <w:rFonts w:ascii="Aptos" w:hAnsi="Aptos"/>
        </w:rPr>
        <w:t>descarga</w:t>
      </w:r>
      <w:r w:rsidR="00FF0DE4" w:rsidRPr="00921EDC">
        <w:rPr>
          <w:rFonts w:ascii="Aptos" w:hAnsi="Aptos"/>
        </w:rPr>
        <w:t xml:space="preserve"> </w:t>
      </w:r>
      <w:r w:rsidR="009177FE" w:rsidRPr="00921EDC">
        <w:rPr>
          <w:rFonts w:ascii="Aptos" w:hAnsi="Aptos"/>
        </w:rPr>
        <w:t>no site da APREN;</w:t>
      </w:r>
    </w:p>
    <w:p w14:paraId="555FC5E3" w14:textId="6CA1D059" w:rsidR="00144117" w:rsidRPr="00921EDC" w:rsidRDefault="0066372F" w:rsidP="009177FE">
      <w:pPr>
        <w:pStyle w:val="PargrafodaLista"/>
        <w:numPr>
          <w:ilvl w:val="2"/>
          <w:numId w:val="1"/>
        </w:numPr>
        <w:spacing w:after="0"/>
        <w:jc w:val="both"/>
        <w:rPr>
          <w:rFonts w:ascii="Aptos" w:hAnsi="Aptos"/>
        </w:rPr>
      </w:pPr>
      <w:r w:rsidRPr="00921EDC">
        <w:rPr>
          <w:rFonts w:ascii="Aptos" w:hAnsi="Aptos"/>
        </w:rPr>
        <w:t>Os pósteres</w:t>
      </w:r>
      <w:r w:rsidR="00AD0551" w:rsidRPr="00921EDC">
        <w:rPr>
          <w:rFonts w:ascii="Aptos" w:hAnsi="Aptos"/>
        </w:rPr>
        <w:t xml:space="preserve"> </w:t>
      </w:r>
      <w:r w:rsidR="00CD248B">
        <w:rPr>
          <w:rFonts w:ascii="Aptos" w:hAnsi="Aptos"/>
        </w:rPr>
        <w:t xml:space="preserve">dos candidatos </w:t>
      </w:r>
      <w:r w:rsidR="00AD0551" w:rsidRPr="00921EDC">
        <w:rPr>
          <w:rFonts w:ascii="Aptos" w:hAnsi="Aptos"/>
        </w:rPr>
        <w:t>ficarão expostos na Cerimónia de entrega de prémios e anúncio dos vencedores;</w:t>
      </w:r>
    </w:p>
    <w:p w14:paraId="61BD3A0F" w14:textId="5C2D8F8A" w:rsidR="007B3EAB" w:rsidRPr="00921EDC" w:rsidRDefault="007B3EAB" w:rsidP="007B3EA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i/>
          <w:iCs/>
          <w:sz w:val="22"/>
          <w:szCs w:val="22"/>
        </w:rPr>
        <w:t>Curriculum Vitae</w:t>
      </w:r>
      <w:r w:rsidR="009177FE" w:rsidRPr="00921EDC">
        <w:rPr>
          <w:rStyle w:val="normaltextrun"/>
          <w:rFonts w:ascii="Aptos" w:hAnsi="Aptos" w:cs="Calibri"/>
          <w:sz w:val="22"/>
          <w:szCs w:val="22"/>
        </w:rPr>
        <w:t>, com um máximo de 2 páginas;</w:t>
      </w:r>
    </w:p>
    <w:p w14:paraId="3369352E" w14:textId="0C8E8D07" w:rsidR="007B3EAB" w:rsidRPr="00921EDC" w:rsidRDefault="007B3EAB" w:rsidP="007B3EA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Publicações científicas</w:t>
      </w:r>
      <w:r w:rsidR="00BD0919" w:rsidRPr="00921EDC">
        <w:rPr>
          <w:rStyle w:val="normaltextrun"/>
          <w:rFonts w:ascii="Aptos" w:hAnsi="Aptos" w:cs="Calibri"/>
          <w:sz w:val="22"/>
          <w:szCs w:val="22"/>
        </w:rPr>
        <w:t>, associadas à dissertação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(caso </w:t>
      </w:r>
      <w:r w:rsidR="00CD248B">
        <w:rPr>
          <w:rStyle w:val="normaltextrun"/>
          <w:rFonts w:ascii="Aptos" w:hAnsi="Aptos" w:cs="Calibri"/>
          <w:sz w:val="22"/>
          <w:szCs w:val="22"/>
        </w:rPr>
        <w:t>se aplique</w:t>
      </w:r>
      <w:r w:rsidRPr="00921EDC">
        <w:rPr>
          <w:rStyle w:val="normaltextrun"/>
          <w:rFonts w:ascii="Aptos" w:hAnsi="Aptos" w:cs="Calibri"/>
          <w:sz w:val="22"/>
          <w:szCs w:val="22"/>
        </w:rPr>
        <w:t>)</w:t>
      </w:r>
      <w:r w:rsidR="00B07015" w:rsidRPr="00921EDC">
        <w:rPr>
          <w:rStyle w:val="normaltextrun"/>
          <w:rFonts w:ascii="Aptos" w:hAnsi="Aptos" w:cs="Calibri"/>
          <w:sz w:val="22"/>
          <w:szCs w:val="22"/>
        </w:rPr>
        <w:t>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6629F67B" w14:textId="77777777" w:rsidR="007B3EAB" w:rsidRPr="00921EDC" w:rsidRDefault="007B3EAB" w:rsidP="007B3EAB">
      <w:pPr>
        <w:pStyle w:val="paragraph"/>
        <w:spacing w:before="0" w:beforeAutospacing="0" w:after="0" w:afterAutospacing="0"/>
        <w:ind w:left="1065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sz w:val="4"/>
          <w:szCs w:val="4"/>
        </w:rPr>
        <w:t> </w:t>
      </w:r>
    </w:p>
    <w:p w14:paraId="50397B9F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72E1C58A" w14:textId="2CC432DE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8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No correio eletrónico de candidatura deverá ainda constar: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A643ECF" w14:textId="7B2E61AC" w:rsidR="007B3EAB" w:rsidRPr="00921EDC" w:rsidRDefault="007B3EAB" w:rsidP="007B3EA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 xml:space="preserve">No assunto, “Candidatura ao Prémio APREN </w:t>
      </w:r>
      <w:r w:rsidR="004F1E54" w:rsidRPr="00921EDC">
        <w:rPr>
          <w:rStyle w:val="normaltextrun"/>
          <w:rFonts w:ascii="Aptos" w:hAnsi="Aptos" w:cs="Calibri"/>
          <w:sz w:val="22"/>
          <w:szCs w:val="22"/>
        </w:rPr>
        <w:t>11.ª</w:t>
      </w:r>
      <w:r w:rsidR="000F661E" w:rsidRPr="00921EDC">
        <w:rPr>
          <w:rStyle w:val="normaltextrun"/>
          <w:rFonts w:ascii="Aptos" w:hAnsi="Aptos" w:cs="Calibri"/>
          <w:sz w:val="22"/>
          <w:szCs w:val="22"/>
        </w:rPr>
        <w:t xml:space="preserve"> Edição</w:t>
      </w:r>
      <w:r w:rsidRPr="00921EDC">
        <w:rPr>
          <w:rStyle w:val="normaltextrun"/>
          <w:rFonts w:ascii="Aptos" w:hAnsi="Aptos" w:cs="Calibri"/>
          <w:sz w:val="22"/>
          <w:szCs w:val="22"/>
        </w:rPr>
        <w:t>”;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2CA78D2" w14:textId="77777777" w:rsidR="007B3EAB" w:rsidRPr="00921EDC" w:rsidRDefault="007B3EAB" w:rsidP="007B3EA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Nome do autor da dissertação;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C89E02A" w14:textId="08BD2C07" w:rsidR="007B3EAB" w:rsidRPr="00921EDC" w:rsidRDefault="007B3EAB" w:rsidP="007B3E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Fotocópia do Cartão de Cidadão do candidato</w:t>
      </w:r>
      <w:r w:rsidR="00431F4C" w:rsidRPr="00921EDC">
        <w:rPr>
          <w:rStyle w:val="Refdenotaderodap"/>
          <w:rFonts w:ascii="Aptos" w:hAnsi="Aptos" w:cs="Calibri"/>
          <w:sz w:val="22"/>
          <w:szCs w:val="22"/>
        </w:rPr>
        <w:footnoteReference w:id="2"/>
      </w:r>
      <w:r w:rsidRPr="00921EDC">
        <w:rPr>
          <w:rStyle w:val="normaltextrun"/>
          <w:rFonts w:ascii="Aptos" w:hAnsi="Aptos" w:cs="Calibri"/>
          <w:sz w:val="22"/>
          <w:szCs w:val="22"/>
        </w:rPr>
        <w:t>;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06976DD" w14:textId="77777777" w:rsidR="007B3EAB" w:rsidRPr="00921EDC" w:rsidRDefault="007B3EAB" w:rsidP="007B3E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Endereço e contacto telefónico do candidato;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901BA54" w14:textId="53DA4E88" w:rsidR="007B3EAB" w:rsidRPr="00921EDC" w:rsidRDefault="007B3EAB" w:rsidP="007B3E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 xml:space="preserve">Título da </w:t>
      </w:r>
      <w:r w:rsidR="00DD2908" w:rsidRPr="00921EDC">
        <w:rPr>
          <w:rStyle w:val="normaltextrun"/>
          <w:rFonts w:ascii="Aptos" w:hAnsi="Aptos" w:cs="Calibri"/>
          <w:sz w:val="22"/>
          <w:szCs w:val="22"/>
        </w:rPr>
        <w:t>dissertação</w:t>
      </w:r>
      <w:r w:rsidRPr="00921EDC">
        <w:rPr>
          <w:rStyle w:val="normaltextrun"/>
          <w:rFonts w:ascii="Aptos" w:hAnsi="Aptos" w:cs="Calibri"/>
          <w:sz w:val="22"/>
          <w:szCs w:val="22"/>
        </w:rPr>
        <w:t>, classificação e respetiva data de conclusão;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255EB48" w14:textId="77777777" w:rsidR="007B3EAB" w:rsidRPr="00921EDC" w:rsidRDefault="007B3EAB" w:rsidP="007B3EA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Nome da instituição de ensino e do(s) docente(s) orientador(es).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BED5BD0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052FD691" w14:textId="592904D8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3.</w:t>
      </w:r>
      <w:r w:rsidR="004B782E">
        <w:rPr>
          <w:rStyle w:val="normaltextrun"/>
          <w:rFonts w:ascii="Aptos" w:hAnsi="Aptos" w:cs="Calibri"/>
          <w:b/>
          <w:bCs/>
          <w:sz w:val="22"/>
          <w:szCs w:val="22"/>
        </w:rPr>
        <w:t>9</w:t>
      </w: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 xml:space="preserve"> </w:t>
      </w:r>
      <w:r w:rsidRPr="00921EDC">
        <w:rPr>
          <w:rStyle w:val="normaltextrun"/>
          <w:rFonts w:ascii="Aptos" w:hAnsi="Aptos" w:cs="Calibri"/>
          <w:sz w:val="22"/>
          <w:szCs w:val="22"/>
        </w:rPr>
        <w:t>– A apresentação de uma candidatura pressupõe a aceitação integral e sem reservas do presente Regulamento.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7472F00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2790E2C" w14:textId="77777777" w:rsidR="004F1E54" w:rsidRPr="00921EDC" w:rsidRDefault="004F1E54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20E2E0ED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4º - Processo de seleção e apresentação dos trabalhos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32241C6D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3ADBBA57" w14:textId="0DEAFFB8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4.1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A responsabilidade de avaliação das candidaturas cabe exclusivamente ao Júri constituído por personalidades </w:t>
      </w:r>
      <w:r w:rsidR="00014D66" w:rsidRPr="00921EDC">
        <w:rPr>
          <w:rStyle w:val="normaltextrun"/>
          <w:rFonts w:ascii="Aptos" w:hAnsi="Aptos" w:cs="Calibri"/>
          <w:sz w:val="22"/>
          <w:szCs w:val="22"/>
        </w:rPr>
        <w:t xml:space="preserve">de reconhecida competência </w:t>
      </w:r>
      <w:r w:rsidRPr="00921EDC">
        <w:rPr>
          <w:rStyle w:val="normaltextrun"/>
          <w:rFonts w:ascii="Aptos" w:hAnsi="Aptos" w:cs="Calibri"/>
          <w:sz w:val="22"/>
          <w:szCs w:val="22"/>
        </w:rPr>
        <w:t>tendo em consideração os seguintes critérios: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02A6FA8F" w14:textId="2813D057" w:rsidR="00AE7D4A" w:rsidRPr="00AE7D4A" w:rsidRDefault="00AE7D4A" w:rsidP="00AE7D4A">
      <w:pPr>
        <w:pStyle w:val="paragraph"/>
        <w:numPr>
          <w:ilvl w:val="0"/>
          <w:numId w:val="6"/>
        </w:numPr>
        <w:spacing w:after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AE7D4A">
        <w:rPr>
          <w:rFonts w:ascii="Aptos" w:hAnsi="Aptos" w:cs="Calibri"/>
          <w:sz w:val="22"/>
          <w:szCs w:val="22"/>
        </w:rPr>
        <w:t>Robustez Técnica e Científica</w:t>
      </w:r>
      <w:r w:rsidR="00813E94">
        <w:rPr>
          <w:rFonts w:ascii="Aptos" w:hAnsi="Aptos" w:cs="Calibri"/>
          <w:sz w:val="22"/>
          <w:szCs w:val="22"/>
        </w:rPr>
        <w:t>;</w:t>
      </w:r>
    </w:p>
    <w:p w14:paraId="30DC06F0" w14:textId="42F40FED" w:rsidR="00AE7D4A" w:rsidRPr="00AE7D4A" w:rsidRDefault="00AE7D4A" w:rsidP="00AE7D4A">
      <w:pPr>
        <w:pStyle w:val="paragraph"/>
        <w:numPr>
          <w:ilvl w:val="0"/>
          <w:numId w:val="6"/>
        </w:numPr>
        <w:spacing w:after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AE7D4A">
        <w:rPr>
          <w:rFonts w:ascii="Aptos" w:hAnsi="Aptos" w:cs="Calibri"/>
          <w:sz w:val="22"/>
          <w:szCs w:val="22"/>
        </w:rPr>
        <w:t>Qualidade da tese e da apresentação</w:t>
      </w:r>
      <w:r w:rsidR="00813E94">
        <w:rPr>
          <w:rFonts w:ascii="Aptos" w:hAnsi="Aptos" w:cs="Calibri"/>
          <w:sz w:val="22"/>
          <w:szCs w:val="22"/>
        </w:rPr>
        <w:t>;</w:t>
      </w:r>
    </w:p>
    <w:p w14:paraId="0403051A" w14:textId="54D9CF57" w:rsidR="00AE7D4A" w:rsidRPr="00AE7D4A" w:rsidRDefault="00AE7D4A" w:rsidP="00AE7D4A">
      <w:pPr>
        <w:pStyle w:val="paragraph"/>
        <w:numPr>
          <w:ilvl w:val="0"/>
          <w:numId w:val="6"/>
        </w:numPr>
        <w:spacing w:after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AE7D4A">
        <w:rPr>
          <w:rFonts w:ascii="Aptos" w:hAnsi="Aptos" w:cs="Calibri"/>
          <w:sz w:val="22"/>
          <w:szCs w:val="22"/>
        </w:rPr>
        <w:t>Carácter inovador</w:t>
      </w:r>
      <w:r w:rsidR="00813E94">
        <w:rPr>
          <w:rFonts w:ascii="Aptos" w:hAnsi="Aptos" w:cs="Calibri"/>
          <w:sz w:val="22"/>
          <w:szCs w:val="22"/>
        </w:rPr>
        <w:t>;</w:t>
      </w:r>
    </w:p>
    <w:p w14:paraId="33841733" w14:textId="0C31280A" w:rsidR="007B3EAB" w:rsidRPr="00813E94" w:rsidRDefault="00AE7D4A" w:rsidP="007077A3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ptos" w:hAnsi="Aptos" w:cs="Calibri"/>
          <w:b/>
          <w:bCs/>
          <w:sz w:val="22"/>
          <w:szCs w:val="22"/>
        </w:rPr>
      </w:pPr>
      <w:r w:rsidRPr="00813E94">
        <w:rPr>
          <w:rFonts w:ascii="Aptos" w:hAnsi="Aptos" w:cs="Calibri"/>
          <w:sz w:val="22"/>
          <w:szCs w:val="22"/>
        </w:rPr>
        <w:t>Potencial e relevância do tema</w:t>
      </w:r>
      <w:r w:rsidR="00813E94">
        <w:rPr>
          <w:rFonts w:ascii="Aptos" w:hAnsi="Aptos" w:cs="Calibri"/>
          <w:sz w:val="22"/>
          <w:szCs w:val="22"/>
        </w:rPr>
        <w:t>.</w:t>
      </w:r>
    </w:p>
    <w:p w14:paraId="497A3BF9" w14:textId="77777777" w:rsidR="00813E94" w:rsidRPr="00813E94" w:rsidRDefault="00813E94" w:rsidP="00813E9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511F597B" w14:textId="238AD8D1" w:rsidR="007B3EAB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4.2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O Júri </w:t>
      </w:r>
      <w:r w:rsidR="000F661E" w:rsidRPr="00921EDC">
        <w:rPr>
          <w:rStyle w:val="normaltextrun"/>
          <w:rFonts w:ascii="Aptos" w:hAnsi="Aptos" w:cs="Calibri"/>
          <w:sz w:val="22"/>
          <w:szCs w:val="22"/>
        </w:rPr>
        <w:t xml:space="preserve">do Prémio APREN </w:t>
      </w:r>
      <w:r w:rsidRPr="00921EDC">
        <w:rPr>
          <w:rStyle w:val="normaltextrun"/>
          <w:rFonts w:ascii="Aptos" w:hAnsi="Aptos" w:cs="Calibri"/>
          <w:sz w:val="22"/>
          <w:szCs w:val="22"/>
        </w:rPr>
        <w:t>é composto pelos seguintes elementos: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0A3CA972" w14:textId="77777777" w:rsidR="00E76B93" w:rsidRPr="00921EDC" w:rsidRDefault="00E76B93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1A908BE3" w14:textId="54C7D370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Jorge Vasconcelos</w:t>
      </w:r>
      <w:r w:rsidR="4971D345" w:rsidRPr="00E76B93">
        <w:rPr>
          <w:rFonts w:ascii="Aptos" w:hAnsi="Aptos" w:cs="Calibri"/>
          <w:sz w:val="22"/>
          <w:szCs w:val="22"/>
        </w:rPr>
        <w:t>,</w:t>
      </w:r>
      <w:r w:rsidR="00444BB9" w:rsidRPr="00E76B93">
        <w:rPr>
          <w:rFonts w:ascii="Aptos" w:hAnsi="Aptos" w:cs="Calibri"/>
          <w:sz w:val="22"/>
          <w:szCs w:val="22"/>
        </w:rPr>
        <w:t xml:space="preserve"> </w:t>
      </w:r>
      <w:r w:rsidR="4F56F3FA" w:rsidRPr="00E76B93">
        <w:rPr>
          <w:rFonts w:ascii="Aptos" w:eastAsiaTheme="minorEastAsia" w:hAnsi="Aptos" w:cstheme="minorBidi"/>
          <w:sz w:val="22"/>
          <w:szCs w:val="22"/>
        </w:rPr>
        <w:t>NEWES</w:t>
      </w:r>
      <w:r w:rsidRPr="00E76B93">
        <w:rPr>
          <w:rFonts w:ascii="Aptos" w:hAnsi="Aptos" w:cs="Calibri"/>
          <w:sz w:val="22"/>
          <w:szCs w:val="22"/>
        </w:rPr>
        <w:t xml:space="preserve"> (Presidente</w:t>
      </w:r>
      <w:r w:rsidR="17F570B4" w:rsidRPr="00E76B93">
        <w:rPr>
          <w:rFonts w:ascii="Aptos" w:hAnsi="Aptos" w:cs="Calibri"/>
          <w:sz w:val="22"/>
          <w:szCs w:val="22"/>
        </w:rPr>
        <w:t xml:space="preserve"> do Júri</w:t>
      </w:r>
      <w:r w:rsidRPr="00E76B93">
        <w:rPr>
          <w:rFonts w:ascii="Aptos" w:hAnsi="Aptos" w:cs="Calibri"/>
          <w:sz w:val="22"/>
          <w:szCs w:val="22"/>
        </w:rPr>
        <w:t>)</w:t>
      </w:r>
    </w:p>
    <w:p w14:paraId="3A392BA9" w14:textId="0A7D1B42" w:rsidR="00E76B93" w:rsidRPr="00E76B93" w:rsidRDefault="000F661E" w:rsidP="00E76B9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Ana Teresa Perez</w:t>
      </w:r>
      <w:r w:rsidR="2F7720FC" w:rsidRPr="00E76B93">
        <w:rPr>
          <w:rFonts w:ascii="Aptos" w:hAnsi="Aptos" w:cs="Calibri"/>
          <w:sz w:val="22"/>
          <w:szCs w:val="22"/>
        </w:rPr>
        <w:t>,</w:t>
      </w:r>
      <w:r w:rsidRPr="00E76B93">
        <w:rPr>
          <w:rFonts w:ascii="Aptos" w:hAnsi="Aptos" w:cs="Calibri"/>
          <w:sz w:val="22"/>
          <w:szCs w:val="22"/>
        </w:rPr>
        <w:t xml:space="preserve"> </w:t>
      </w:r>
      <w:r w:rsidR="00E76B93" w:rsidRPr="00E76B93">
        <w:rPr>
          <w:rFonts w:ascii="Aptos" w:hAnsi="Aptos" w:cs="Calibri"/>
          <w:sz w:val="22"/>
          <w:szCs w:val="22"/>
        </w:rPr>
        <w:t>ApC – Agência para o Clima</w:t>
      </w:r>
      <w:r w:rsidR="006A777D" w:rsidRPr="00E76B93">
        <w:rPr>
          <w:rFonts w:ascii="Aptos" w:hAnsi="Aptos" w:cs="Calibri"/>
          <w:sz w:val="22"/>
          <w:szCs w:val="22"/>
        </w:rPr>
        <w:t>;</w:t>
      </w:r>
    </w:p>
    <w:p w14:paraId="2D3119FF" w14:textId="45CF3BE2" w:rsidR="00BD3885" w:rsidRPr="00E76B93" w:rsidRDefault="000F661E" w:rsidP="00E76B9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Style w:val="normaltextrun"/>
          <w:rFonts w:ascii="Aptos" w:hAnsi="Aptos" w:cs="Calibri"/>
          <w:sz w:val="22"/>
          <w:szCs w:val="22"/>
        </w:rPr>
        <w:t xml:space="preserve">Bernardo Silva, </w:t>
      </w:r>
      <w:r w:rsidR="00444BB9" w:rsidRPr="00E76B93">
        <w:rPr>
          <w:rStyle w:val="normaltextrun"/>
          <w:rFonts w:ascii="Aptos" w:hAnsi="Aptos" w:cs="Calibri"/>
          <w:sz w:val="22"/>
          <w:szCs w:val="22"/>
        </w:rPr>
        <w:t xml:space="preserve">FEUP – </w:t>
      </w:r>
      <w:r w:rsidRPr="00E76B93">
        <w:rPr>
          <w:rStyle w:val="normaltextrun"/>
          <w:rFonts w:ascii="Aptos" w:hAnsi="Aptos" w:cs="Calibri"/>
          <w:sz w:val="22"/>
          <w:szCs w:val="22"/>
        </w:rPr>
        <w:t>Faculdade de Engenharia da Universidade do Porto;</w:t>
      </w:r>
      <w:r w:rsidRPr="00E76B93">
        <w:rPr>
          <w:rStyle w:val="eop"/>
          <w:rFonts w:ascii="Aptos" w:hAnsi="Aptos" w:cs="Calibri"/>
          <w:sz w:val="22"/>
          <w:szCs w:val="22"/>
        </w:rPr>
        <w:t> </w:t>
      </w:r>
    </w:p>
    <w:p w14:paraId="3B0FE0ED" w14:textId="41739B80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Lígia Pinto</w:t>
      </w:r>
      <w:r w:rsidR="4A668D37" w:rsidRPr="00E76B93">
        <w:rPr>
          <w:rFonts w:ascii="Aptos" w:hAnsi="Aptos" w:cs="Calibri"/>
          <w:sz w:val="22"/>
          <w:szCs w:val="22"/>
        </w:rPr>
        <w:t>,</w:t>
      </w:r>
      <w:r w:rsidRPr="00E76B93">
        <w:rPr>
          <w:rFonts w:ascii="Aptos" w:hAnsi="Aptos" w:cs="Calibri"/>
          <w:sz w:val="22"/>
          <w:szCs w:val="22"/>
        </w:rPr>
        <w:t xml:space="preserve"> Universidade do Minho</w:t>
      </w:r>
      <w:r w:rsidR="514C0DDC" w:rsidRPr="00E76B93">
        <w:rPr>
          <w:rFonts w:ascii="Aptos" w:hAnsi="Aptos" w:cs="Calibri"/>
          <w:sz w:val="22"/>
          <w:szCs w:val="22"/>
        </w:rPr>
        <w:t>;</w:t>
      </w:r>
    </w:p>
    <w:p w14:paraId="6B34B83D" w14:textId="180C82B2" w:rsidR="000F661E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Margarita Robaina</w:t>
      </w:r>
      <w:r w:rsidR="0F1DDF74" w:rsidRPr="00E76B93">
        <w:rPr>
          <w:rFonts w:ascii="Aptos" w:hAnsi="Aptos" w:cs="Calibri"/>
          <w:sz w:val="22"/>
          <w:szCs w:val="22"/>
        </w:rPr>
        <w:t>,</w:t>
      </w:r>
      <w:r w:rsidRPr="00E76B93">
        <w:rPr>
          <w:rFonts w:ascii="Aptos" w:hAnsi="Aptos" w:cs="Calibri"/>
          <w:sz w:val="22"/>
          <w:szCs w:val="22"/>
        </w:rPr>
        <w:t xml:space="preserve"> Universidade de Aveiro</w:t>
      </w:r>
      <w:r w:rsidR="4BECF3DD" w:rsidRPr="00E76B93">
        <w:rPr>
          <w:rFonts w:ascii="Aptos" w:hAnsi="Aptos" w:cs="Calibri"/>
          <w:sz w:val="22"/>
          <w:szCs w:val="22"/>
        </w:rPr>
        <w:t>;</w:t>
      </w:r>
    </w:p>
    <w:p w14:paraId="7DED44D4" w14:textId="6B95C3F0" w:rsidR="00C91C82" w:rsidRPr="00E76B93" w:rsidRDefault="00C91C82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Maria do Carmo Figueira, APA – Agência Portuguesa do Ambiente;</w:t>
      </w:r>
    </w:p>
    <w:p w14:paraId="4641FCE0" w14:textId="2926E65C" w:rsidR="004F1E54" w:rsidRPr="00E76B93" w:rsidRDefault="004F1E54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Maria João Rodrigues, IST – Instituto Superior Técnico;</w:t>
      </w:r>
    </w:p>
    <w:p w14:paraId="608CFBB0" w14:textId="58ECC325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Miguel Brito</w:t>
      </w:r>
      <w:r w:rsidR="00B73D49" w:rsidRPr="00E76B93">
        <w:rPr>
          <w:rFonts w:ascii="Aptos" w:hAnsi="Aptos" w:cs="Calibri"/>
          <w:sz w:val="22"/>
          <w:szCs w:val="22"/>
        </w:rPr>
        <w:t xml:space="preserve">, </w:t>
      </w:r>
      <w:r w:rsidR="00444BB9" w:rsidRPr="00E76B93">
        <w:rPr>
          <w:rFonts w:ascii="Aptos" w:hAnsi="Aptos" w:cs="Calibri"/>
          <w:sz w:val="22"/>
          <w:szCs w:val="22"/>
        </w:rPr>
        <w:t xml:space="preserve">FCUL – </w:t>
      </w:r>
      <w:r w:rsidRPr="00E76B93">
        <w:rPr>
          <w:rFonts w:ascii="Aptos" w:hAnsi="Aptos" w:cs="Calibri"/>
          <w:sz w:val="22"/>
          <w:szCs w:val="22"/>
        </w:rPr>
        <w:t>F</w:t>
      </w:r>
      <w:r w:rsidR="00B73D49" w:rsidRPr="00E76B93">
        <w:rPr>
          <w:rFonts w:ascii="Aptos" w:hAnsi="Aptos" w:cs="Calibri"/>
          <w:sz w:val="22"/>
          <w:szCs w:val="22"/>
        </w:rPr>
        <w:t>aculdade de Ciências da Universidade de Lisboa;</w:t>
      </w:r>
    </w:p>
    <w:p w14:paraId="1BA06EC6" w14:textId="583E3222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lastRenderedPageBreak/>
        <w:t>Mónica Meireles</w:t>
      </w:r>
      <w:r w:rsidR="00B1668B" w:rsidRPr="00E76B93">
        <w:rPr>
          <w:rFonts w:ascii="Aptos" w:hAnsi="Aptos" w:cs="Calibri"/>
          <w:sz w:val="22"/>
          <w:szCs w:val="22"/>
        </w:rPr>
        <w:t>,</w:t>
      </w:r>
      <w:r w:rsidR="0EAAA122" w:rsidRPr="00E76B93">
        <w:rPr>
          <w:rFonts w:ascii="Aptos" w:hAnsi="Aptos" w:cs="Calibri"/>
          <w:sz w:val="22"/>
          <w:szCs w:val="22"/>
        </w:rPr>
        <w:t xml:space="preserve"> </w:t>
      </w:r>
      <w:r w:rsidR="002D5F1F" w:rsidRPr="00E76B93">
        <w:rPr>
          <w:rFonts w:ascii="Aptos" w:hAnsi="Aptos" w:cs="Calibri"/>
          <w:sz w:val="22"/>
          <w:szCs w:val="22"/>
        </w:rPr>
        <w:t>Universidade de Aveiro</w:t>
      </w:r>
      <w:r w:rsidR="00B73D49" w:rsidRPr="00E76B93">
        <w:rPr>
          <w:rFonts w:ascii="Aptos" w:hAnsi="Aptos" w:cs="Calibri"/>
          <w:sz w:val="22"/>
          <w:szCs w:val="22"/>
        </w:rPr>
        <w:t>;</w:t>
      </w:r>
    </w:p>
    <w:p w14:paraId="74C6619E" w14:textId="13CE1D8C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Nuno Souza e Silva</w:t>
      </w:r>
      <w:r w:rsidR="00E4276C" w:rsidRPr="00E76B93">
        <w:rPr>
          <w:rFonts w:ascii="Aptos" w:hAnsi="Aptos" w:cs="Calibri"/>
          <w:sz w:val="22"/>
          <w:szCs w:val="22"/>
        </w:rPr>
        <w:t xml:space="preserve">, </w:t>
      </w:r>
      <w:r w:rsidRPr="00E76B93">
        <w:rPr>
          <w:rFonts w:ascii="Aptos" w:hAnsi="Aptos" w:cs="Calibri"/>
          <w:sz w:val="22"/>
          <w:szCs w:val="22"/>
        </w:rPr>
        <w:t>R&amp;D Nester</w:t>
      </w:r>
      <w:r w:rsidR="00E4276C" w:rsidRPr="00E76B93">
        <w:rPr>
          <w:rFonts w:ascii="Aptos" w:hAnsi="Aptos" w:cs="Calibri"/>
          <w:sz w:val="22"/>
          <w:szCs w:val="22"/>
        </w:rPr>
        <w:t>;</w:t>
      </w:r>
    </w:p>
    <w:p w14:paraId="6A3A2C3E" w14:textId="7A124BA4" w:rsidR="000F661E" w:rsidRPr="00E76B93" w:rsidRDefault="000F661E" w:rsidP="00285F6B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Style w:val="normaltextrun"/>
          <w:rFonts w:ascii="Aptos" w:hAnsi="Aptos" w:cs="Calibri"/>
          <w:sz w:val="22"/>
          <w:szCs w:val="22"/>
        </w:rPr>
        <w:t xml:space="preserve">Patrícia Fortes, </w:t>
      </w:r>
      <w:r w:rsidR="00444BB9" w:rsidRPr="00E76B93">
        <w:rPr>
          <w:rStyle w:val="normaltextrun"/>
          <w:rFonts w:ascii="Aptos" w:hAnsi="Aptos" w:cs="Calibri"/>
          <w:sz w:val="22"/>
          <w:szCs w:val="22"/>
        </w:rPr>
        <w:t xml:space="preserve">FCT – </w:t>
      </w:r>
      <w:r w:rsidRPr="00E76B93">
        <w:rPr>
          <w:rStyle w:val="normaltextrun"/>
          <w:rFonts w:ascii="Aptos" w:hAnsi="Aptos" w:cs="Calibri"/>
          <w:sz w:val="22"/>
          <w:szCs w:val="22"/>
        </w:rPr>
        <w:t>Faculdade de Ciências e Tecnologia da Universidade NOVA de Lisboa</w:t>
      </w:r>
      <w:r w:rsidR="00E4276C" w:rsidRPr="00E76B93">
        <w:rPr>
          <w:rStyle w:val="eop"/>
          <w:rFonts w:ascii="Aptos" w:hAnsi="Aptos" w:cs="Calibri"/>
          <w:sz w:val="22"/>
          <w:szCs w:val="22"/>
        </w:rPr>
        <w:t>;</w:t>
      </w:r>
    </w:p>
    <w:p w14:paraId="1B543ED9" w14:textId="1B5A32D7" w:rsidR="004F1E54" w:rsidRPr="00E76B93" w:rsidRDefault="000F661E" w:rsidP="004F1E5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 xml:space="preserve">Paulo </w:t>
      </w:r>
      <w:r w:rsidR="00C91C82">
        <w:rPr>
          <w:rFonts w:ascii="Aptos" w:hAnsi="Aptos" w:cs="Calibri"/>
          <w:sz w:val="22"/>
          <w:szCs w:val="22"/>
        </w:rPr>
        <w:t>Martins</w:t>
      </w:r>
      <w:r w:rsidR="00E4276C" w:rsidRPr="00E76B93">
        <w:rPr>
          <w:rFonts w:ascii="Aptos" w:hAnsi="Aptos" w:cs="Calibri"/>
          <w:sz w:val="22"/>
          <w:szCs w:val="22"/>
        </w:rPr>
        <w:t xml:space="preserve">, </w:t>
      </w:r>
      <w:r w:rsidR="003275A2" w:rsidRPr="00E76B93">
        <w:rPr>
          <w:rFonts w:ascii="Aptos" w:hAnsi="Aptos" w:cs="Calibri"/>
          <w:sz w:val="22"/>
          <w:szCs w:val="22"/>
        </w:rPr>
        <w:t xml:space="preserve">DGEG – </w:t>
      </w:r>
      <w:r w:rsidR="00E4276C" w:rsidRPr="00E76B93">
        <w:rPr>
          <w:rFonts w:ascii="Aptos" w:hAnsi="Aptos" w:cs="Calibri"/>
          <w:sz w:val="22"/>
          <w:szCs w:val="22"/>
        </w:rPr>
        <w:t>Direção</w:t>
      </w:r>
      <w:r w:rsidR="003275A2" w:rsidRPr="00E76B93">
        <w:rPr>
          <w:rFonts w:ascii="Aptos" w:hAnsi="Aptos" w:cs="Calibri"/>
          <w:sz w:val="22"/>
          <w:szCs w:val="22"/>
        </w:rPr>
        <w:t>-</w:t>
      </w:r>
      <w:r w:rsidR="00E4276C" w:rsidRPr="00E76B93">
        <w:rPr>
          <w:rFonts w:ascii="Aptos" w:hAnsi="Aptos" w:cs="Calibri"/>
          <w:sz w:val="22"/>
          <w:szCs w:val="22"/>
        </w:rPr>
        <w:t>Geral de Energia e Geologia;</w:t>
      </w:r>
    </w:p>
    <w:p w14:paraId="48965E7D" w14:textId="3CF4EDD1" w:rsidR="000F661E" w:rsidRPr="00E76B93" w:rsidRDefault="000F661E" w:rsidP="004F1E5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Style w:val="normaltextrun"/>
          <w:rFonts w:ascii="Aptos" w:hAnsi="Aptos" w:cs="Calibri"/>
          <w:sz w:val="22"/>
          <w:szCs w:val="22"/>
        </w:rPr>
        <w:t>Pedro Carvalho,</w:t>
      </w:r>
      <w:r w:rsidR="003275A2" w:rsidRPr="00E76B93">
        <w:rPr>
          <w:rStyle w:val="normaltextrun"/>
          <w:rFonts w:ascii="Aptos" w:hAnsi="Aptos" w:cs="Calibri"/>
          <w:sz w:val="22"/>
          <w:szCs w:val="22"/>
        </w:rPr>
        <w:t xml:space="preserve"> IST – </w:t>
      </w:r>
      <w:r w:rsidRPr="00E76B93">
        <w:rPr>
          <w:rStyle w:val="normaltextrun"/>
          <w:rFonts w:ascii="Aptos" w:hAnsi="Aptos" w:cs="Calibri"/>
          <w:sz w:val="22"/>
          <w:szCs w:val="22"/>
        </w:rPr>
        <w:t>Instituto Superior Técnico;</w:t>
      </w:r>
      <w:r w:rsidRPr="00E76B93">
        <w:rPr>
          <w:rStyle w:val="eop"/>
          <w:rFonts w:ascii="Aptos" w:hAnsi="Aptos" w:cs="Calibri"/>
          <w:sz w:val="22"/>
          <w:szCs w:val="22"/>
        </w:rPr>
        <w:t> </w:t>
      </w:r>
    </w:p>
    <w:p w14:paraId="0A4F4B84" w14:textId="3301D418" w:rsidR="000F661E" w:rsidRPr="00E76B93" w:rsidRDefault="000F661E" w:rsidP="000F661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E76B93">
        <w:rPr>
          <w:rFonts w:ascii="Aptos" w:hAnsi="Aptos" w:cs="Calibri"/>
          <w:sz w:val="22"/>
          <w:szCs w:val="22"/>
        </w:rPr>
        <w:t>Pedro Horta</w:t>
      </w:r>
      <w:r w:rsidR="00EC5293" w:rsidRPr="00E76B93">
        <w:rPr>
          <w:rFonts w:ascii="Aptos" w:hAnsi="Aptos" w:cs="Calibri"/>
          <w:sz w:val="22"/>
          <w:szCs w:val="22"/>
        </w:rPr>
        <w:t>,</w:t>
      </w:r>
      <w:r w:rsidR="00E4276C" w:rsidRPr="00E76B93">
        <w:rPr>
          <w:rFonts w:ascii="Aptos" w:hAnsi="Aptos" w:cs="Calibri"/>
          <w:sz w:val="22"/>
          <w:szCs w:val="22"/>
        </w:rPr>
        <w:t xml:space="preserve"> </w:t>
      </w:r>
      <w:r w:rsidRPr="00E76B93">
        <w:rPr>
          <w:rFonts w:ascii="Aptos" w:hAnsi="Aptos" w:cs="Calibri"/>
          <w:sz w:val="22"/>
          <w:szCs w:val="22"/>
        </w:rPr>
        <w:t>Universidade de Évora</w:t>
      </w:r>
      <w:r w:rsidR="00934AEE" w:rsidRPr="00E76B93">
        <w:rPr>
          <w:rFonts w:ascii="Aptos" w:hAnsi="Aptos" w:cs="Calibri"/>
          <w:sz w:val="22"/>
          <w:szCs w:val="22"/>
        </w:rPr>
        <w:t>;</w:t>
      </w:r>
    </w:p>
    <w:p w14:paraId="20CA076D" w14:textId="4A209DA4" w:rsidR="007B3EAB" w:rsidRPr="00E76B93" w:rsidRDefault="007B3EAB" w:rsidP="0BB8A06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rPr>
          <w:rStyle w:val="eop"/>
          <w:rFonts w:ascii="Aptos" w:hAnsi="Aptos" w:cs="Calibri"/>
          <w:sz w:val="22"/>
          <w:szCs w:val="22"/>
        </w:rPr>
      </w:pPr>
      <w:r w:rsidRPr="00E76B93">
        <w:rPr>
          <w:rStyle w:val="normaltextrun"/>
          <w:rFonts w:ascii="Aptos" w:hAnsi="Aptos" w:cs="Calibri"/>
          <w:sz w:val="22"/>
          <w:szCs w:val="22"/>
        </w:rPr>
        <w:t>Sofia Simões,</w:t>
      </w:r>
      <w:r w:rsidR="003275A2" w:rsidRPr="00E76B93">
        <w:rPr>
          <w:rStyle w:val="normaltextrun"/>
          <w:rFonts w:ascii="Aptos" w:hAnsi="Aptos" w:cs="Calibri"/>
          <w:sz w:val="22"/>
          <w:szCs w:val="22"/>
        </w:rPr>
        <w:t xml:space="preserve"> LNEG – </w:t>
      </w:r>
      <w:r w:rsidR="6A97B0F3" w:rsidRPr="00E76B93">
        <w:rPr>
          <w:rStyle w:val="eop"/>
          <w:rFonts w:ascii="Aptos" w:hAnsi="Aptos" w:cs="Calibri"/>
          <w:sz w:val="22"/>
          <w:szCs w:val="22"/>
        </w:rPr>
        <w:t>Laboratório Nacional de Energia e Geologia.</w:t>
      </w:r>
    </w:p>
    <w:p w14:paraId="771F6BEC" w14:textId="77777777" w:rsidR="00014D66" w:rsidRPr="00921EDC" w:rsidRDefault="00014D66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14BF7ED5" w14:textId="77777777" w:rsidR="005965A2" w:rsidRPr="00921EDC" w:rsidRDefault="005965A2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79058367" w14:textId="7BDD62AC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4.3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As decisões do Júri são finais, não havendo lugar a qualquer tipo de recurso. 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9E2C494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44D8691E" w14:textId="53D36F87" w:rsidR="0066372F" w:rsidRPr="00921EDC" w:rsidRDefault="0066372F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eop"/>
          <w:rFonts w:ascii="Aptos" w:hAnsi="Aptos" w:cs="Calibri"/>
          <w:b/>
          <w:bCs/>
          <w:sz w:val="22"/>
          <w:szCs w:val="22"/>
        </w:rPr>
        <w:t>4.</w:t>
      </w:r>
      <w:r w:rsidR="008F50DB">
        <w:rPr>
          <w:rStyle w:val="eop"/>
          <w:rFonts w:ascii="Aptos" w:hAnsi="Aptos" w:cs="Calibri"/>
          <w:b/>
          <w:bCs/>
          <w:sz w:val="22"/>
          <w:szCs w:val="22"/>
        </w:rPr>
        <w:t>4</w:t>
      </w:r>
      <w:r w:rsidRPr="00921EDC">
        <w:rPr>
          <w:rStyle w:val="eop"/>
          <w:rFonts w:ascii="Aptos" w:hAnsi="Aptos" w:cs="Calibri"/>
          <w:sz w:val="22"/>
          <w:szCs w:val="22"/>
        </w:rPr>
        <w:t xml:space="preserve"> - 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Os trabalhos vencedores serão </w:t>
      </w:r>
      <w:r w:rsidR="005965A2" w:rsidRPr="00921EDC">
        <w:rPr>
          <w:rStyle w:val="normaltextrun"/>
          <w:rFonts w:ascii="Aptos" w:hAnsi="Aptos" w:cs="Calibri"/>
          <w:sz w:val="22"/>
          <w:szCs w:val="22"/>
        </w:rPr>
        <w:t>anunciados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em cerimónia própria a ter lugar no primeiro trimestre de 202</w:t>
      </w:r>
      <w:r w:rsidR="005D076F">
        <w:rPr>
          <w:rStyle w:val="normaltextrun"/>
          <w:rFonts w:ascii="Aptos" w:hAnsi="Aptos" w:cs="Calibri"/>
          <w:sz w:val="22"/>
          <w:szCs w:val="22"/>
        </w:rPr>
        <w:t>6</w:t>
      </w:r>
      <w:r w:rsidRPr="00921EDC">
        <w:rPr>
          <w:rStyle w:val="normaltextrun"/>
          <w:rFonts w:ascii="Aptos" w:hAnsi="Aptos" w:cs="Calibri"/>
          <w:sz w:val="22"/>
          <w:szCs w:val="22"/>
        </w:rPr>
        <w:t>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B4C2E33" w14:textId="77777777" w:rsidR="005965A2" w:rsidRPr="00921EDC" w:rsidRDefault="005965A2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</w:p>
    <w:p w14:paraId="0D1C78C7" w14:textId="1C25837F" w:rsidR="005965A2" w:rsidRPr="00921EDC" w:rsidRDefault="005965A2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eop"/>
          <w:rFonts w:ascii="Aptos" w:hAnsi="Aptos" w:cs="Calibri"/>
          <w:b/>
          <w:bCs/>
          <w:sz w:val="22"/>
          <w:szCs w:val="22"/>
        </w:rPr>
        <w:t>4.</w:t>
      </w:r>
      <w:r w:rsidR="008F50DB">
        <w:rPr>
          <w:rStyle w:val="eop"/>
          <w:rFonts w:ascii="Aptos" w:hAnsi="Aptos" w:cs="Calibri"/>
          <w:b/>
          <w:bCs/>
          <w:sz w:val="22"/>
          <w:szCs w:val="22"/>
        </w:rPr>
        <w:t>5</w:t>
      </w:r>
      <w:r w:rsidRPr="00921EDC">
        <w:rPr>
          <w:rStyle w:val="eop"/>
          <w:rFonts w:ascii="Aptos" w:hAnsi="Aptos" w:cs="Calibri"/>
          <w:sz w:val="22"/>
          <w:szCs w:val="22"/>
        </w:rPr>
        <w:t xml:space="preserve"> – Todos os candidatos ao Prémio terão oportunidade de expor o seu póster no evento de entrega do prémio, numa área de Exposição dedicada, e de acordo com as indicações da organização</w:t>
      </w:r>
      <w:r w:rsidR="005D076F">
        <w:rPr>
          <w:rStyle w:val="eop"/>
          <w:rFonts w:ascii="Aptos" w:hAnsi="Aptos" w:cs="Calibri"/>
          <w:sz w:val="22"/>
          <w:szCs w:val="22"/>
        </w:rPr>
        <w:t xml:space="preserve"> a comunicar oportunamente</w:t>
      </w:r>
      <w:r w:rsidRPr="00921EDC">
        <w:rPr>
          <w:rStyle w:val="eop"/>
          <w:rFonts w:ascii="Aptos" w:hAnsi="Aptos" w:cs="Calibri"/>
          <w:sz w:val="22"/>
          <w:szCs w:val="22"/>
        </w:rPr>
        <w:t>.</w:t>
      </w:r>
    </w:p>
    <w:p w14:paraId="072E362A" w14:textId="77777777" w:rsidR="005965A2" w:rsidRPr="00921EDC" w:rsidRDefault="005965A2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7DF5B66C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sz w:val="6"/>
          <w:szCs w:val="6"/>
        </w:rPr>
        <w:t> </w:t>
      </w:r>
    </w:p>
    <w:p w14:paraId="5664541B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eop"/>
          <w:rFonts w:ascii="Aptos" w:hAnsi="Aptos" w:cs="Calibri"/>
          <w:sz w:val="6"/>
          <w:szCs w:val="6"/>
        </w:rPr>
        <w:t> </w:t>
      </w:r>
    </w:p>
    <w:p w14:paraId="61FB67D9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5º - Reconhecimento e prémios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1D0D4707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04CBDA16" w14:textId="4A5CE199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5.1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</w:t>
      </w:r>
      <w:r w:rsidR="009177FE" w:rsidRPr="00921EDC">
        <w:rPr>
          <w:rStyle w:val="normaltextrun"/>
          <w:rFonts w:ascii="Aptos" w:hAnsi="Aptos" w:cs="Calibri"/>
          <w:sz w:val="22"/>
          <w:szCs w:val="22"/>
        </w:rPr>
        <w:t>Os vencedores e as eventuais menções honrosas f</w:t>
      </w:r>
      <w:r w:rsidRPr="00921EDC">
        <w:rPr>
          <w:rStyle w:val="normaltextrun"/>
          <w:rFonts w:ascii="Aptos" w:hAnsi="Aptos" w:cs="Calibri"/>
          <w:sz w:val="22"/>
          <w:szCs w:val="22"/>
        </w:rPr>
        <w:t>icam com acesso gratuito aos eventos APREN realizados durante o ano de 202</w:t>
      </w:r>
      <w:r w:rsidR="005D076F">
        <w:rPr>
          <w:rStyle w:val="normaltextrun"/>
          <w:rFonts w:ascii="Aptos" w:hAnsi="Aptos" w:cs="Calibri"/>
          <w:sz w:val="22"/>
          <w:szCs w:val="22"/>
        </w:rPr>
        <w:t>6</w:t>
      </w:r>
      <w:r w:rsidRPr="00921EDC">
        <w:rPr>
          <w:rStyle w:val="normaltextrun"/>
          <w:rFonts w:ascii="Aptos" w:hAnsi="Aptos" w:cs="Calibri"/>
          <w:sz w:val="22"/>
          <w:szCs w:val="22"/>
        </w:rPr>
        <w:t>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10444667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1B7A20D6" w14:textId="28E6A1CD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5.2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Os</w:t>
      </w:r>
      <w:r w:rsidR="009177FE" w:rsidRPr="00921EDC">
        <w:rPr>
          <w:rStyle w:val="normaltextrun"/>
          <w:rFonts w:ascii="Aptos" w:hAnsi="Aptos" w:cs="Calibri"/>
          <w:sz w:val="22"/>
          <w:szCs w:val="22"/>
        </w:rPr>
        <w:t xml:space="preserve"> 2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prémios e </w:t>
      </w:r>
      <w:r w:rsidR="009177FE" w:rsidRPr="00921EDC">
        <w:rPr>
          <w:rStyle w:val="normaltextrun"/>
          <w:rFonts w:ascii="Aptos" w:hAnsi="Aptos" w:cs="Calibri"/>
          <w:sz w:val="22"/>
          <w:szCs w:val="22"/>
        </w:rPr>
        <w:t>as eventuais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menções honrosas serão anunciados durante a cerimónia de entrega.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0C3D4A84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374A76FA" w14:textId="264DA846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5.3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O valor monetário dos prémios será de: 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0DCF64C3" w14:textId="77777777" w:rsidR="00921EDC" w:rsidRPr="00921EDC" w:rsidRDefault="00921EDC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284808AE" w14:textId="054F3D31" w:rsidR="00921EDC" w:rsidRDefault="00921EDC" w:rsidP="00921ED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>
        <w:rPr>
          <w:rStyle w:val="normaltextrun"/>
          <w:rFonts w:ascii="Aptos" w:hAnsi="Aptos" w:cs="Calibri"/>
          <w:sz w:val="22"/>
          <w:szCs w:val="22"/>
        </w:rPr>
        <w:t>Doutoramento:</w:t>
      </w:r>
    </w:p>
    <w:p w14:paraId="1B1BA421" w14:textId="560DDF85" w:rsidR="00921EDC" w:rsidRDefault="00921EDC" w:rsidP="00921EDC">
      <w:pPr>
        <w:pStyle w:val="paragraph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>
        <w:rPr>
          <w:rStyle w:val="normaltextrun"/>
          <w:rFonts w:ascii="Aptos" w:hAnsi="Aptos" w:cs="Calibri"/>
          <w:sz w:val="22"/>
          <w:szCs w:val="22"/>
        </w:rPr>
        <w:t>5 500€ para a dissertação de doutoramento vencedora.</w:t>
      </w:r>
    </w:p>
    <w:p w14:paraId="03F3268B" w14:textId="0B657150" w:rsidR="00921EDC" w:rsidRDefault="00921EDC" w:rsidP="00921EDC">
      <w:pPr>
        <w:pStyle w:val="paragraph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>
        <w:rPr>
          <w:rStyle w:val="normaltextrun"/>
          <w:rFonts w:ascii="Aptos" w:hAnsi="Aptos" w:cs="Calibri"/>
          <w:sz w:val="22"/>
          <w:szCs w:val="22"/>
        </w:rPr>
        <w:t>3 500€ para a segunda melhor dissertação de doutoramento.</w:t>
      </w:r>
    </w:p>
    <w:p w14:paraId="5D262D1E" w14:textId="77777777" w:rsidR="00921EDC" w:rsidRDefault="00921EDC" w:rsidP="00921ED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>
        <w:rPr>
          <w:rStyle w:val="normaltextrun"/>
          <w:rFonts w:ascii="Aptos" w:hAnsi="Aptos" w:cs="Calibri"/>
          <w:sz w:val="22"/>
          <w:szCs w:val="22"/>
        </w:rPr>
        <w:t>Mestrado:</w:t>
      </w:r>
    </w:p>
    <w:p w14:paraId="5069C8F5" w14:textId="77777777" w:rsidR="00921EDC" w:rsidRDefault="47FF9C0A" w:rsidP="00921EDC">
      <w:pPr>
        <w:pStyle w:val="paragraph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4</w:t>
      </w:r>
      <w:r w:rsidR="30C80886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Pr="00921EDC">
        <w:rPr>
          <w:rStyle w:val="normaltextrun"/>
          <w:rFonts w:ascii="Aptos" w:hAnsi="Aptos" w:cs="Calibri"/>
          <w:sz w:val="22"/>
          <w:szCs w:val="22"/>
        </w:rPr>
        <w:t>000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€ para a </w:t>
      </w:r>
      <w:r w:rsidR="00DD2908" w:rsidRPr="00921EDC">
        <w:rPr>
          <w:rStyle w:val="normaltextrun"/>
          <w:rFonts w:ascii="Aptos" w:hAnsi="Aptos" w:cs="Calibri"/>
          <w:sz w:val="22"/>
          <w:szCs w:val="22"/>
        </w:rPr>
        <w:t>dissertação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 de mestrado vencedora.</w:t>
      </w:r>
      <w:r w:rsidR="007B3EAB"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8B1DBDE" w14:textId="2017E99C" w:rsidR="007B3EAB" w:rsidRPr="00921EDC" w:rsidRDefault="532CCF04" w:rsidP="00921EDC">
      <w:pPr>
        <w:pStyle w:val="paragraph"/>
        <w:numPr>
          <w:ilvl w:val="1"/>
          <w:numId w:val="13"/>
        </w:numPr>
        <w:spacing w:before="0" w:beforeAutospacing="0" w:after="0" w:afterAutospacing="0"/>
        <w:jc w:val="both"/>
        <w:textAlignment w:val="baseline"/>
        <w:rPr>
          <w:rFonts w:ascii="Aptos" w:hAnsi="Aptos" w:cs="Calibri"/>
          <w:sz w:val="22"/>
          <w:szCs w:val="22"/>
        </w:rPr>
      </w:pPr>
      <w:r w:rsidRPr="00921EDC">
        <w:rPr>
          <w:rStyle w:val="normaltextrun"/>
          <w:rFonts w:ascii="Aptos" w:hAnsi="Aptos" w:cs="Calibri"/>
          <w:sz w:val="22"/>
          <w:szCs w:val="22"/>
        </w:rPr>
        <w:t>2</w:t>
      </w:r>
      <w:r w:rsidR="2CDFC711" w:rsidRPr="00921EDC">
        <w:rPr>
          <w:rStyle w:val="normaltextrun"/>
          <w:rFonts w:ascii="Aptos" w:hAnsi="Aptos" w:cs="Calibri"/>
          <w:sz w:val="22"/>
          <w:szCs w:val="22"/>
        </w:rPr>
        <w:t xml:space="preserve"> </w:t>
      </w:r>
      <w:r w:rsidRPr="00921EDC">
        <w:rPr>
          <w:rStyle w:val="normaltextrun"/>
          <w:rFonts w:ascii="Aptos" w:hAnsi="Aptos" w:cs="Calibri"/>
          <w:sz w:val="22"/>
          <w:szCs w:val="22"/>
        </w:rPr>
        <w:t>000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€ para a segunda melhor </w:t>
      </w:r>
      <w:r w:rsidR="00DD2908" w:rsidRPr="00921EDC">
        <w:rPr>
          <w:rStyle w:val="normaltextrun"/>
          <w:rFonts w:ascii="Aptos" w:hAnsi="Aptos" w:cs="Calibri"/>
          <w:sz w:val="22"/>
          <w:szCs w:val="22"/>
        </w:rPr>
        <w:t>dissertação</w:t>
      </w:r>
      <w:r w:rsidR="007B3EAB" w:rsidRPr="00921EDC">
        <w:rPr>
          <w:rStyle w:val="normaltextrun"/>
          <w:rFonts w:ascii="Aptos" w:hAnsi="Aptos" w:cs="Calibri"/>
          <w:sz w:val="22"/>
          <w:szCs w:val="22"/>
        </w:rPr>
        <w:t xml:space="preserve"> de mestrado.</w:t>
      </w:r>
      <w:r w:rsidR="007B3EAB"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5CA4B756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3A4CBAAD" w14:textId="5EC1670D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5.4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Caso o Júri considere que os trabalhos submetidos não </w:t>
      </w:r>
      <w:r w:rsidR="00014D66" w:rsidRPr="00921EDC">
        <w:rPr>
          <w:rStyle w:val="normaltextrun"/>
          <w:rFonts w:ascii="Aptos" w:hAnsi="Aptos" w:cs="Calibri"/>
          <w:sz w:val="22"/>
          <w:szCs w:val="22"/>
        </w:rPr>
        <w:t>cumprem os critérios indicados no ponto 4.1</w:t>
      </w:r>
      <w:r w:rsidRPr="00921EDC">
        <w:rPr>
          <w:rStyle w:val="normaltextrun"/>
          <w:rFonts w:ascii="Aptos" w:hAnsi="Aptos" w:cs="Calibri"/>
          <w:sz w:val="22"/>
          <w:szCs w:val="22"/>
        </w:rPr>
        <w:t>, os prémios e/ou as menções honrosas poderão não ser atribuídas</w:t>
      </w:r>
      <w:r w:rsidR="00014D66" w:rsidRPr="00921EDC">
        <w:rPr>
          <w:rStyle w:val="normaltextrun"/>
          <w:rFonts w:ascii="Aptos" w:hAnsi="Aptos" w:cs="Calibri"/>
          <w:sz w:val="22"/>
          <w:szCs w:val="22"/>
        </w:rPr>
        <w:t>,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no todo ou em parte. 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2CA24F52" w14:textId="77777777" w:rsidR="007B3EAB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45B90CDF" w14:textId="77777777" w:rsidR="00921EDC" w:rsidRPr="00921EDC" w:rsidRDefault="00921EDC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69C9D9C6" w14:textId="77777777" w:rsidR="007B3EAB" w:rsidRPr="00921EDC" w:rsidRDefault="007B3EAB" w:rsidP="007B3EA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color w:val="4472C4"/>
          <w:sz w:val="22"/>
          <w:szCs w:val="22"/>
        </w:rPr>
        <w:t>Artigo 6º - Direito sobre os trabalhos</w:t>
      </w:r>
      <w:r w:rsidRPr="00921EDC">
        <w:rPr>
          <w:rStyle w:val="eop"/>
          <w:rFonts w:ascii="Aptos" w:hAnsi="Aptos" w:cs="Calibri"/>
          <w:color w:val="4472C4"/>
          <w:sz w:val="22"/>
          <w:szCs w:val="22"/>
        </w:rPr>
        <w:t> </w:t>
      </w:r>
    </w:p>
    <w:p w14:paraId="26DACFD2" w14:textId="77777777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b/>
          <w:bCs/>
          <w:sz w:val="22"/>
          <w:szCs w:val="22"/>
        </w:rPr>
      </w:pPr>
    </w:p>
    <w:p w14:paraId="7FB46ABA" w14:textId="361A37C8" w:rsidR="007B3EAB" w:rsidRPr="00921EDC" w:rsidRDefault="007B3EAB" w:rsidP="007B3EA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921EDC">
        <w:rPr>
          <w:rStyle w:val="normaltextrun"/>
          <w:rFonts w:ascii="Aptos" w:hAnsi="Aptos" w:cs="Calibri"/>
          <w:b/>
          <w:bCs/>
          <w:sz w:val="22"/>
          <w:szCs w:val="22"/>
        </w:rPr>
        <w:t>6.1</w:t>
      </w:r>
      <w:r w:rsidRPr="00921EDC">
        <w:rPr>
          <w:rStyle w:val="normaltextrun"/>
          <w:rFonts w:ascii="Aptos" w:hAnsi="Aptos" w:cs="Calibri"/>
          <w:sz w:val="22"/>
          <w:szCs w:val="22"/>
        </w:rPr>
        <w:t xml:space="preserve"> – A APREN revê-se no direito de divulgar os trabalhos apresentados a concurso nos meios de comunicação que julgar adequados, sem ter de solicitar autorização prévia e não sendo exigíveis quaisquer direitos de autor.</w:t>
      </w:r>
      <w:r w:rsidRPr="00921EDC">
        <w:rPr>
          <w:rStyle w:val="eop"/>
          <w:rFonts w:ascii="Aptos" w:hAnsi="Aptos" w:cs="Calibri"/>
          <w:sz w:val="22"/>
          <w:szCs w:val="22"/>
        </w:rPr>
        <w:t> </w:t>
      </w:r>
    </w:p>
    <w:p w14:paraId="315FD66F" w14:textId="77777777" w:rsidR="006502B7" w:rsidRPr="00921EDC" w:rsidRDefault="006502B7">
      <w:pPr>
        <w:rPr>
          <w:rFonts w:ascii="Aptos" w:hAnsi="Aptos"/>
        </w:rPr>
      </w:pPr>
    </w:p>
    <w:sectPr w:rsidR="006502B7" w:rsidRPr="00921ED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2885" w14:textId="77777777" w:rsidR="007B5216" w:rsidRDefault="007B5216" w:rsidP="007B3EAB">
      <w:pPr>
        <w:spacing w:after="0" w:line="240" w:lineRule="auto"/>
      </w:pPr>
      <w:r>
        <w:separator/>
      </w:r>
    </w:p>
  </w:endnote>
  <w:endnote w:type="continuationSeparator" w:id="0">
    <w:p w14:paraId="234B3346" w14:textId="77777777" w:rsidR="007B5216" w:rsidRDefault="007B5216" w:rsidP="007B3EAB">
      <w:pPr>
        <w:spacing w:after="0" w:line="240" w:lineRule="auto"/>
      </w:pPr>
      <w:r>
        <w:continuationSeparator/>
      </w:r>
    </w:p>
  </w:endnote>
  <w:endnote w:type="continuationNotice" w:id="1">
    <w:p w14:paraId="2FF47CD6" w14:textId="77777777" w:rsidR="007B5216" w:rsidRDefault="007B5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CC68" w14:textId="77777777" w:rsidR="007B5216" w:rsidRDefault="007B5216" w:rsidP="007B3EAB">
      <w:pPr>
        <w:spacing w:after="0" w:line="240" w:lineRule="auto"/>
      </w:pPr>
      <w:r>
        <w:separator/>
      </w:r>
    </w:p>
  </w:footnote>
  <w:footnote w:type="continuationSeparator" w:id="0">
    <w:p w14:paraId="541828A1" w14:textId="77777777" w:rsidR="007B5216" w:rsidRDefault="007B5216" w:rsidP="007B3EAB">
      <w:pPr>
        <w:spacing w:after="0" w:line="240" w:lineRule="auto"/>
      </w:pPr>
      <w:r>
        <w:continuationSeparator/>
      </w:r>
    </w:p>
  </w:footnote>
  <w:footnote w:type="continuationNotice" w:id="1">
    <w:p w14:paraId="2885A04E" w14:textId="77777777" w:rsidR="007B5216" w:rsidRDefault="007B5216">
      <w:pPr>
        <w:spacing w:after="0" w:line="240" w:lineRule="auto"/>
      </w:pPr>
    </w:p>
  </w:footnote>
  <w:footnote w:id="2">
    <w:p w14:paraId="5C4EBB58" w14:textId="6069BE24" w:rsidR="00431F4C" w:rsidRDefault="00431F4C" w:rsidP="00431F4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31F4C">
        <w:t>O Cartão de Cidadão é solicitado exclusivamente para fins de validação da identidade, em</w:t>
      </w:r>
      <w:r>
        <w:t xml:space="preserve"> </w:t>
      </w:r>
      <w:r w:rsidRPr="00431F4C">
        <w:t>conformidade com o Regulamento Geral de Proteção de Dados (RGPD). Garantimos que os dados serão</w:t>
      </w:r>
      <w:r>
        <w:t xml:space="preserve"> </w:t>
      </w:r>
      <w:r w:rsidRPr="00431F4C">
        <w:t>tratados de forma confidencial e utilizados apenas para este propósito, sendo eliminados após a</w:t>
      </w:r>
      <w:r>
        <w:t xml:space="preserve"> </w:t>
      </w:r>
      <w:r w:rsidRPr="00431F4C">
        <w:t>verificação, em conformidade com os princípios da minimização de dados e da retenção limitada.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58A0" w14:textId="2E0D662E" w:rsidR="007B3EAB" w:rsidRDefault="007B3EAB">
    <w:pPr>
      <w:pStyle w:val="Cabealho"/>
    </w:pPr>
  </w:p>
  <w:p w14:paraId="67F23C81" w14:textId="77777777" w:rsidR="007B3EAB" w:rsidRDefault="007B3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38EC"/>
    <w:multiLevelType w:val="hybridMultilevel"/>
    <w:tmpl w:val="8C260F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863"/>
    <w:multiLevelType w:val="multilevel"/>
    <w:tmpl w:val="C156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020F7"/>
    <w:multiLevelType w:val="hybridMultilevel"/>
    <w:tmpl w:val="79BC8B9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7A9F7"/>
    <w:multiLevelType w:val="hybridMultilevel"/>
    <w:tmpl w:val="7DE67334"/>
    <w:lvl w:ilvl="0" w:tplc="1B52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6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1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E2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1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6E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1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0C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27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258"/>
    <w:multiLevelType w:val="multilevel"/>
    <w:tmpl w:val="1260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47D50"/>
    <w:multiLevelType w:val="hybridMultilevel"/>
    <w:tmpl w:val="5D9A4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30DD"/>
    <w:multiLevelType w:val="multilevel"/>
    <w:tmpl w:val="A00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317BC4"/>
    <w:multiLevelType w:val="multilevel"/>
    <w:tmpl w:val="D5DE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A634CC"/>
    <w:multiLevelType w:val="multilevel"/>
    <w:tmpl w:val="86C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041817"/>
    <w:multiLevelType w:val="multilevel"/>
    <w:tmpl w:val="B43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633064"/>
    <w:multiLevelType w:val="multilevel"/>
    <w:tmpl w:val="5204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6632E3"/>
    <w:multiLevelType w:val="hybridMultilevel"/>
    <w:tmpl w:val="9282EE42"/>
    <w:lvl w:ilvl="0" w:tplc="60668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4DF9"/>
    <w:multiLevelType w:val="multilevel"/>
    <w:tmpl w:val="234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7B6449"/>
    <w:multiLevelType w:val="multilevel"/>
    <w:tmpl w:val="FCE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26DFE"/>
    <w:multiLevelType w:val="hybridMultilevel"/>
    <w:tmpl w:val="22C0781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C97731"/>
    <w:multiLevelType w:val="hybridMultilevel"/>
    <w:tmpl w:val="240E8FEE"/>
    <w:lvl w:ilvl="0" w:tplc="7764BA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FF049F"/>
    <w:multiLevelType w:val="multilevel"/>
    <w:tmpl w:val="D51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563223"/>
    <w:multiLevelType w:val="multilevel"/>
    <w:tmpl w:val="697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371446">
    <w:abstractNumId w:val="16"/>
  </w:num>
  <w:num w:numId="2" w16cid:durableId="690256542">
    <w:abstractNumId w:val="6"/>
  </w:num>
  <w:num w:numId="3" w16cid:durableId="1951358050">
    <w:abstractNumId w:val="8"/>
  </w:num>
  <w:num w:numId="4" w16cid:durableId="1271280359">
    <w:abstractNumId w:val="1"/>
  </w:num>
  <w:num w:numId="5" w16cid:durableId="295456332">
    <w:abstractNumId w:val="17"/>
  </w:num>
  <w:num w:numId="6" w16cid:durableId="1689525577">
    <w:abstractNumId w:val="12"/>
  </w:num>
  <w:num w:numId="7" w16cid:durableId="1545023592">
    <w:abstractNumId w:val="10"/>
  </w:num>
  <w:num w:numId="8" w16cid:durableId="903369818">
    <w:abstractNumId w:val="4"/>
  </w:num>
  <w:num w:numId="9" w16cid:durableId="45102904">
    <w:abstractNumId w:val="7"/>
  </w:num>
  <w:num w:numId="10" w16cid:durableId="581571377">
    <w:abstractNumId w:val="13"/>
  </w:num>
  <w:num w:numId="11" w16cid:durableId="300311189">
    <w:abstractNumId w:val="9"/>
  </w:num>
  <w:num w:numId="12" w16cid:durableId="2042048767">
    <w:abstractNumId w:val="3"/>
  </w:num>
  <w:num w:numId="13" w16cid:durableId="587736791">
    <w:abstractNumId w:val="5"/>
  </w:num>
  <w:num w:numId="14" w16cid:durableId="1715498772">
    <w:abstractNumId w:val="14"/>
  </w:num>
  <w:num w:numId="15" w16cid:durableId="2027753504">
    <w:abstractNumId w:val="0"/>
  </w:num>
  <w:num w:numId="16" w16cid:durableId="1444574190">
    <w:abstractNumId w:val="11"/>
  </w:num>
  <w:num w:numId="17" w16cid:durableId="1891262361">
    <w:abstractNumId w:val="15"/>
  </w:num>
  <w:num w:numId="18" w16cid:durableId="1413813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AB"/>
    <w:rsid w:val="00000239"/>
    <w:rsid w:val="0001485B"/>
    <w:rsid w:val="00014D66"/>
    <w:rsid w:val="00032C2C"/>
    <w:rsid w:val="00054552"/>
    <w:rsid w:val="00061DBF"/>
    <w:rsid w:val="0006670B"/>
    <w:rsid w:val="00071434"/>
    <w:rsid w:val="00097780"/>
    <w:rsid w:val="000B23A4"/>
    <w:rsid w:val="000B5134"/>
    <w:rsid w:val="000C6456"/>
    <w:rsid w:val="000F43A6"/>
    <w:rsid w:val="000F661E"/>
    <w:rsid w:val="00124801"/>
    <w:rsid w:val="00144117"/>
    <w:rsid w:val="00180589"/>
    <w:rsid w:val="00181F4C"/>
    <w:rsid w:val="001C58AE"/>
    <w:rsid w:val="001E66F7"/>
    <w:rsid w:val="0020099E"/>
    <w:rsid w:val="00285F6B"/>
    <w:rsid w:val="002A251E"/>
    <w:rsid w:val="002D5F1F"/>
    <w:rsid w:val="002F5B8B"/>
    <w:rsid w:val="003275A2"/>
    <w:rsid w:val="003463E3"/>
    <w:rsid w:val="00375C18"/>
    <w:rsid w:val="003825D6"/>
    <w:rsid w:val="003B1FDC"/>
    <w:rsid w:val="004114AD"/>
    <w:rsid w:val="00417C43"/>
    <w:rsid w:val="00431F4C"/>
    <w:rsid w:val="00444BB9"/>
    <w:rsid w:val="00463BAA"/>
    <w:rsid w:val="00475039"/>
    <w:rsid w:val="00494C66"/>
    <w:rsid w:val="004B782E"/>
    <w:rsid w:val="004C4FDB"/>
    <w:rsid w:val="004F1E54"/>
    <w:rsid w:val="00524425"/>
    <w:rsid w:val="00534B94"/>
    <w:rsid w:val="005356A7"/>
    <w:rsid w:val="005477E4"/>
    <w:rsid w:val="00557A5B"/>
    <w:rsid w:val="005965A2"/>
    <w:rsid w:val="005977BF"/>
    <w:rsid w:val="005C363A"/>
    <w:rsid w:val="005D076F"/>
    <w:rsid w:val="005E5DBB"/>
    <w:rsid w:val="0061146E"/>
    <w:rsid w:val="006238FF"/>
    <w:rsid w:val="006432E6"/>
    <w:rsid w:val="006502B7"/>
    <w:rsid w:val="00662DF3"/>
    <w:rsid w:val="0066372F"/>
    <w:rsid w:val="00673755"/>
    <w:rsid w:val="00675775"/>
    <w:rsid w:val="00684A71"/>
    <w:rsid w:val="00695CC0"/>
    <w:rsid w:val="00697FC5"/>
    <w:rsid w:val="006A777D"/>
    <w:rsid w:val="006C2DC7"/>
    <w:rsid w:val="006D4793"/>
    <w:rsid w:val="006E6B67"/>
    <w:rsid w:val="006F2CCB"/>
    <w:rsid w:val="00713899"/>
    <w:rsid w:val="00721566"/>
    <w:rsid w:val="0072309A"/>
    <w:rsid w:val="007549C6"/>
    <w:rsid w:val="0075645B"/>
    <w:rsid w:val="00760198"/>
    <w:rsid w:val="00793F4A"/>
    <w:rsid w:val="0079686D"/>
    <w:rsid w:val="007A1051"/>
    <w:rsid w:val="007B3EAB"/>
    <w:rsid w:val="007B5216"/>
    <w:rsid w:val="007C3F0C"/>
    <w:rsid w:val="007D387F"/>
    <w:rsid w:val="007E4A83"/>
    <w:rsid w:val="00813E94"/>
    <w:rsid w:val="0082080D"/>
    <w:rsid w:val="00832EE6"/>
    <w:rsid w:val="00844B1D"/>
    <w:rsid w:val="00865E7F"/>
    <w:rsid w:val="008A077B"/>
    <w:rsid w:val="008A140E"/>
    <w:rsid w:val="008F50DB"/>
    <w:rsid w:val="008F5D38"/>
    <w:rsid w:val="009119E4"/>
    <w:rsid w:val="00913572"/>
    <w:rsid w:val="009177FE"/>
    <w:rsid w:val="00921422"/>
    <w:rsid w:val="00921EDC"/>
    <w:rsid w:val="00934AEE"/>
    <w:rsid w:val="00944885"/>
    <w:rsid w:val="00950C00"/>
    <w:rsid w:val="00987876"/>
    <w:rsid w:val="009A59B3"/>
    <w:rsid w:val="009B0CDB"/>
    <w:rsid w:val="009C3DE9"/>
    <w:rsid w:val="009C4AB7"/>
    <w:rsid w:val="00A40FF2"/>
    <w:rsid w:val="00A56E06"/>
    <w:rsid w:val="00A60689"/>
    <w:rsid w:val="00A97591"/>
    <w:rsid w:val="00AD0551"/>
    <w:rsid w:val="00AE7D4A"/>
    <w:rsid w:val="00B00C15"/>
    <w:rsid w:val="00B07015"/>
    <w:rsid w:val="00B1668B"/>
    <w:rsid w:val="00B73D49"/>
    <w:rsid w:val="00B75D3A"/>
    <w:rsid w:val="00BD0919"/>
    <w:rsid w:val="00BD3885"/>
    <w:rsid w:val="00BD7370"/>
    <w:rsid w:val="00C06507"/>
    <w:rsid w:val="00C27B95"/>
    <w:rsid w:val="00C91C82"/>
    <w:rsid w:val="00CC511E"/>
    <w:rsid w:val="00CC7F0B"/>
    <w:rsid w:val="00CD248B"/>
    <w:rsid w:val="00CF3FA4"/>
    <w:rsid w:val="00D0400F"/>
    <w:rsid w:val="00D217AE"/>
    <w:rsid w:val="00D34763"/>
    <w:rsid w:val="00D6786D"/>
    <w:rsid w:val="00D76ED6"/>
    <w:rsid w:val="00D825E6"/>
    <w:rsid w:val="00D96717"/>
    <w:rsid w:val="00DA0949"/>
    <w:rsid w:val="00DC6873"/>
    <w:rsid w:val="00DD0EC7"/>
    <w:rsid w:val="00DD2908"/>
    <w:rsid w:val="00E3268F"/>
    <w:rsid w:val="00E377A7"/>
    <w:rsid w:val="00E4276C"/>
    <w:rsid w:val="00E52BC3"/>
    <w:rsid w:val="00E566AD"/>
    <w:rsid w:val="00E76B93"/>
    <w:rsid w:val="00E81C0B"/>
    <w:rsid w:val="00E87EB7"/>
    <w:rsid w:val="00E9102E"/>
    <w:rsid w:val="00E9110B"/>
    <w:rsid w:val="00EC5293"/>
    <w:rsid w:val="00EC5BD0"/>
    <w:rsid w:val="00F01007"/>
    <w:rsid w:val="00F55ACF"/>
    <w:rsid w:val="00F7660C"/>
    <w:rsid w:val="00F808CB"/>
    <w:rsid w:val="00FB72D0"/>
    <w:rsid w:val="00FC2072"/>
    <w:rsid w:val="00FD2336"/>
    <w:rsid w:val="00FE1E8A"/>
    <w:rsid w:val="00FE392F"/>
    <w:rsid w:val="00FF0DE4"/>
    <w:rsid w:val="00FF2485"/>
    <w:rsid w:val="023C8240"/>
    <w:rsid w:val="098B9E02"/>
    <w:rsid w:val="0A981034"/>
    <w:rsid w:val="0B946F80"/>
    <w:rsid w:val="0BB8A06D"/>
    <w:rsid w:val="0E5809AA"/>
    <w:rsid w:val="0EAAA122"/>
    <w:rsid w:val="0F1DDF74"/>
    <w:rsid w:val="0FFD3BE3"/>
    <w:rsid w:val="1603A564"/>
    <w:rsid w:val="17F570B4"/>
    <w:rsid w:val="1FA30582"/>
    <w:rsid w:val="200B4276"/>
    <w:rsid w:val="21769E0B"/>
    <w:rsid w:val="2CDFC711"/>
    <w:rsid w:val="2F7720FC"/>
    <w:rsid w:val="30C80886"/>
    <w:rsid w:val="30EBC272"/>
    <w:rsid w:val="36B2A156"/>
    <w:rsid w:val="37C3FA0C"/>
    <w:rsid w:val="386063D6"/>
    <w:rsid w:val="3A83358A"/>
    <w:rsid w:val="3AF3B35C"/>
    <w:rsid w:val="45F3E129"/>
    <w:rsid w:val="47FF9C0A"/>
    <w:rsid w:val="4971D345"/>
    <w:rsid w:val="4A668D37"/>
    <w:rsid w:val="4BECF3DD"/>
    <w:rsid w:val="4C345FF6"/>
    <w:rsid w:val="4F56F3FA"/>
    <w:rsid w:val="514C0DDC"/>
    <w:rsid w:val="532CCF04"/>
    <w:rsid w:val="55CE4AA7"/>
    <w:rsid w:val="5F6D8D7D"/>
    <w:rsid w:val="680F8F9F"/>
    <w:rsid w:val="6A204CB7"/>
    <w:rsid w:val="6A97B0F3"/>
    <w:rsid w:val="6E277444"/>
    <w:rsid w:val="78F8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07778"/>
  <w15:chartTrackingRefBased/>
  <w15:docId w15:val="{93D3CAD2-D21C-4BCF-992A-BC9983F5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7B3EAB"/>
  </w:style>
  <w:style w:type="character" w:customStyle="1" w:styleId="eop">
    <w:name w:val="eop"/>
    <w:basedOn w:val="Tipodeletrapredefinidodopargrafo"/>
    <w:rsid w:val="007B3EAB"/>
  </w:style>
  <w:style w:type="paragraph" w:styleId="Cabealho">
    <w:name w:val="header"/>
    <w:basedOn w:val="Normal"/>
    <w:link w:val="CabealhoCarter"/>
    <w:uiPriority w:val="99"/>
    <w:unhideWhenUsed/>
    <w:rsid w:val="007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3EAB"/>
  </w:style>
  <w:style w:type="paragraph" w:styleId="Rodap">
    <w:name w:val="footer"/>
    <w:basedOn w:val="Normal"/>
    <w:link w:val="RodapCarter"/>
    <w:uiPriority w:val="99"/>
    <w:unhideWhenUsed/>
    <w:rsid w:val="007B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3EAB"/>
  </w:style>
  <w:style w:type="paragraph" w:styleId="Reviso">
    <w:name w:val="Revision"/>
    <w:hidden/>
    <w:uiPriority w:val="99"/>
    <w:semiHidden/>
    <w:rsid w:val="00DA0949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E377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377A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377A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377A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377A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4411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31F4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31F4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1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6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313c2-fe03-43e0-92e8-c4e1476938b0">
      <Terms xmlns="http://schemas.microsoft.com/office/infopath/2007/PartnerControls"/>
    </lcf76f155ced4ddcb4097134ff3c332f>
    <TaxCatchAll xmlns="4d7e55cb-470e-4b3f-9daf-52ec617ead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B3709409D5AF4883F53BC2391FCD6D" ma:contentTypeVersion="21" ma:contentTypeDescription="Crie um novo documento." ma:contentTypeScope="" ma:versionID="8ba3951b4ad4c26995266929cbbdbca2">
  <xsd:schema xmlns:xsd="http://www.w3.org/2001/XMLSchema" xmlns:xs="http://www.w3.org/2001/XMLSchema" xmlns:p="http://schemas.microsoft.com/office/2006/metadata/properties" xmlns:ns2="354313c2-fe03-43e0-92e8-c4e1476938b0" xmlns:ns3="4d7e55cb-470e-4b3f-9daf-52ec617ead24" targetNamespace="http://schemas.microsoft.com/office/2006/metadata/properties" ma:root="true" ma:fieldsID="708b725d0cebec3b651056f255a52dd4" ns2:_="" ns3:_="">
    <xsd:import namespace="354313c2-fe03-43e0-92e8-c4e1476938b0"/>
    <xsd:import namespace="4d7e55cb-470e-4b3f-9daf-52ec617ea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313c2-fe03-43e0-92e8-c4e14769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3c0a4a5-374d-4b29-9e80-e1ef141d7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e55cb-470e-4b3f-9daf-52ec617ea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69b2de-c3b4-4ab8-9fbb-2009034add7c}" ma:internalName="TaxCatchAll" ma:showField="CatchAllData" ma:web="4d7e55cb-470e-4b3f-9daf-52ec617ea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C6E3B-3D9E-524E-8EF0-FBD78EB26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6E695-C6C3-43CF-9DB3-88FC9D028E5F}">
  <ds:schemaRefs>
    <ds:schemaRef ds:uri="http://schemas.microsoft.com/office/2006/metadata/properties"/>
    <ds:schemaRef ds:uri="http://schemas.microsoft.com/office/infopath/2007/PartnerControls"/>
    <ds:schemaRef ds:uri="6c42a017-c121-411a-bd7f-409a24c75a6f"/>
    <ds:schemaRef ds:uri="017a3bf4-1889-4d87-a4d2-247a8514c253"/>
  </ds:schemaRefs>
</ds:datastoreItem>
</file>

<file path=customXml/itemProps3.xml><?xml version="1.0" encoding="utf-8"?>
<ds:datastoreItem xmlns:ds="http://schemas.openxmlformats.org/officeDocument/2006/customXml" ds:itemID="{AE297DD5-A684-4408-BA82-964BDDACEBA8}"/>
</file>

<file path=customXml/itemProps4.xml><?xml version="1.0" encoding="utf-8"?>
<ds:datastoreItem xmlns:ds="http://schemas.openxmlformats.org/officeDocument/2006/customXml" ds:itemID="{C6F9B321-0173-4731-863A-D9FF13A7B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1019</Words>
  <Characters>5504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Carvalheda</dc:creator>
  <cp:keywords/>
  <dc:description/>
  <cp:lastModifiedBy>Diogo Carvalheda</cp:lastModifiedBy>
  <cp:revision>6</cp:revision>
  <cp:lastPrinted>2024-09-23T13:28:00Z</cp:lastPrinted>
  <dcterms:created xsi:type="dcterms:W3CDTF">2025-11-20T12:47:00Z</dcterms:created>
  <dcterms:modified xsi:type="dcterms:W3CDTF">2025-11-21T11:02:00Z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0x010100A9B3709409D5AF4883F53BC2391FCD6D</vt:lpwstr>
  </property>
  <property fmtid="{D5CDD505-2E9C-101B-9397-08002B2CF9AE}" pid="3" name="MediaServiceImageTags">
    <vt:lpwstr/>
  </property>
  <property fmtid="{D5CDD505-2E9C-101B-9397-08002B2CF9AE}" pid="4" name="GrammarlyDocumentId">
    <vt:lpwstr>40775e6790e6d602b3d9384d450246a39c968fbcd44cce4620640b0b5f919dc7</vt:lpwstr>
  </property>
</Properties>
</file>